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3D681E89" w:rsidR="00230DC1" w:rsidRPr="00A2180A" w:rsidRDefault="00230DC1" w:rsidP="000C6D3C">
      <w:pPr>
        <w:widowControl/>
        <w:suppressAutoHyphens w:val="0"/>
        <w:jc w:val="center"/>
        <w:rPr>
          <w:rFonts w:eastAsia="Times New Roman"/>
          <w:bCs/>
          <w:lang w:eastAsia="pt-BR"/>
        </w:rPr>
      </w:pPr>
      <w:r w:rsidRPr="00A2180A">
        <w:rPr>
          <w:rFonts w:eastAsia="Times New Roman"/>
          <w:bCs/>
          <w:lang w:eastAsia="pt-BR"/>
        </w:rPr>
        <w:t>AVISO DE DISPENSA ELETRÔNICA Nº</w:t>
      </w:r>
      <w:r>
        <w:rPr>
          <w:rFonts w:eastAsia="Times New Roman"/>
          <w:bCs/>
          <w:lang w:eastAsia="pt-BR"/>
        </w:rPr>
        <w:t xml:space="preserve"> 900</w:t>
      </w:r>
      <w:r w:rsidR="00050220">
        <w:rPr>
          <w:rFonts w:eastAsia="Times New Roman"/>
          <w:bCs/>
          <w:lang w:eastAsia="pt-BR"/>
        </w:rPr>
        <w:t>1</w:t>
      </w:r>
      <w:r w:rsidR="0086660C">
        <w:rPr>
          <w:rFonts w:eastAsia="Times New Roman"/>
          <w:bCs/>
          <w:lang w:eastAsia="pt-BR"/>
        </w:rPr>
        <w:t>7</w:t>
      </w:r>
      <w:r>
        <w:rPr>
          <w:rFonts w:eastAsia="Times New Roman"/>
          <w:bCs/>
          <w:lang w:eastAsia="pt-BR"/>
        </w:rPr>
        <w:t>/202</w:t>
      </w:r>
      <w:r w:rsidR="00F73ECB">
        <w:rPr>
          <w:rFonts w:eastAsia="Times New Roman"/>
          <w:bCs/>
          <w:lang w:eastAsia="pt-BR"/>
        </w:rPr>
        <w:t>5</w:t>
      </w:r>
    </w:p>
    <w:p w14:paraId="1C940B1A" w14:textId="610BC34A" w:rsidR="00230DC1" w:rsidRPr="00A2180A" w:rsidRDefault="00230DC1" w:rsidP="000C6D3C">
      <w:pPr>
        <w:widowControl/>
        <w:suppressAutoHyphens w:val="0"/>
        <w:jc w:val="center"/>
        <w:rPr>
          <w:rFonts w:eastAsia="Times New Roman"/>
          <w:bCs/>
          <w:lang w:eastAsia="pt-BR"/>
        </w:rPr>
      </w:pPr>
      <w:r w:rsidRPr="00A2180A">
        <w:rPr>
          <w:rFonts w:eastAsia="Times New Roman"/>
          <w:bCs/>
          <w:lang w:eastAsia="pt-BR"/>
        </w:rPr>
        <w:t>PROCESSO ADMINISTRATIVO N°</w:t>
      </w:r>
      <w:r>
        <w:rPr>
          <w:rFonts w:eastAsia="Times New Roman"/>
          <w:bCs/>
          <w:lang w:eastAsia="pt-BR"/>
        </w:rPr>
        <w:t xml:space="preserve"> 900</w:t>
      </w:r>
      <w:r w:rsidR="00050220">
        <w:rPr>
          <w:rFonts w:eastAsia="Times New Roman"/>
          <w:bCs/>
          <w:lang w:eastAsia="pt-BR"/>
        </w:rPr>
        <w:t>1</w:t>
      </w:r>
      <w:r w:rsidR="0086660C">
        <w:rPr>
          <w:rFonts w:eastAsia="Times New Roman"/>
          <w:bCs/>
          <w:lang w:eastAsia="pt-BR"/>
        </w:rPr>
        <w:t>7</w:t>
      </w:r>
      <w:r>
        <w:rPr>
          <w:rFonts w:eastAsia="Times New Roman"/>
          <w:bCs/>
          <w:lang w:eastAsia="pt-BR"/>
        </w:rPr>
        <w:t>/202</w:t>
      </w:r>
      <w:r w:rsidR="00F73ECB">
        <w:rPr>
          <w:rFonts w:eastAsia="Times New Roman"/>
          <w:bCs/>
          <w:lang w:eastAsia="pt-BR"/>
        </w:rPr>
        <w:t>5</w:t>
      </w:r>
    </w:p>
    <w:p w14:paraId="5E5E20FB" w14:textId="77777777" w:rsidR="00A14ADA" w:rsidRDefault="00A14ADA" w:rsidP="00230DC1">
      <w:pPr>
        <w:widowControl/>
        <w:suppressAutoHyphens w:val="0"/>
        <w:spacing w:before="120" w:after="120"/>
        <w:jc w:val="both"/>
        <w:rPr>
          <w:rFonts w:eastAsia="Times New Roman"/>
          <w:bCs/>
          <w:lang w:eastAsia="pt-BR"/>
        </w:rPr>
      </w:pPr>
    </w:p>
    <w:p w14:paraId="767AA781" w14:textId="709E26EE" w:rsidR="00230DC1" w:rsidRDefault="00230DC1" w:rsidP="00230DC1">
      <w:pPr>
        <w:widowControl/>
        <w:suppressAutoHyphens w:val="0"/>
        <w:spacing w:before="120" w:after="120"/>
        <w:jc w:val="both"/>
        <w:rPr>
          <w:rFonts w:eastAsia="Times New Roman"/>
          <w:bCs/>
          <w:lang w:eastAsia="pt-BR"/>
        </w:rPr>
      </w:pPr>
      <w:r w:rsidRPr="00A43F23">
        <w:rPr>
          <w:rFonts w:eastAsia="Times New Roman"/>
          <w:bCs/>
          <w:lang w:eastAsia="pt-BR"/>
        </w:rPr>
        <w:t xml:space="preserve">Torna-se público que o </w:t>
      </w:r>
      <w:r w:rsidRPr="00A43F23">
        <w:rPr>
          <w:rFonts w:eastAsia="Times New Roman"/>
          <w:b/>
          <w:lang w:eastAsia="pt-BR"/>
        </w:rPr>
        <w:t>CONSÓRCIO PÚBLICO DE SAÚDE DA MICRORREGIÃO DE CRATO - CPSMC</w:t>
      </w:r>
      <w:r w:rsidRPr="00A43F23">
        <w:rPr>
          <w:rFonts w:eastAsia="Times New Roman"/>
          <w:bCs/>
          <w:lang w:eastAsia="pt-BR"/>
        </w:rPr>
        <w:t xml:space="preserve">, por meio do Setor de Licitação, realizará Dispensa Eletrônica, com critério de julgamento </w:t>
      </w:r>
      <w:r w:rsidR="00496B9E" w:rsidRPr="00496B9E">
        <w:rPr>
          <w:rFonts w:eastAsia="Times New Roman"/>
          <w:b/>
          <w:lang w:eastAsia="pt-BR"/>
        </w:rPr>
        <w:t>MENOR PREÇO</w:t>
      </w:r>
      <w:r w:rsidRPr="00A43F23">
        <w:rPr>
          <w:rFonts w:eastAsia="Times New Roman"/>
          <w:bCs/>
          <w:lang w:eastAsia="pt-BR"/>
        </w:rPr>
        <w:t xml:space="preserve">, na hipótese do </w:t>
      </w:r>
      <w:r w:rsidRPr="009A0C14">
        <w:rPr>
          <w:rFonts w:eastAsia="Times New Roman"/>
          <w:bCs/>
          <w:lang w:eastAsia="pt-BR"/>
        </w:rPr>
        <w:t>art. 75, II, c/c §</w:t>
      </w:r>
      <w:r>
        <w:rPr>
          <w:rFonts w:eastAsia="Times New Roman"/>
          <w:bCs/>
          <w:lang w:eastAsia="pt-BR"/>
        </w:rPr>
        <w:t xml:space="preserve"> </w:t>
      </w:r>
      <w:r w:rsidRPr="009A0C14">
        <w:rPr>
          <w:rFonts w:eastAsia="Times New Roman"/>
          <w:bCs/>
          <w:lang w:eastAsia="pt-BR"/>
        </w:rPr>
        <w:t>2</w:t>
      </w:r>
      <w:r>
        <w:rPr>
          <w:rFonts w:eastAsia="Times New Roman"/>
          <w:bCs/>
          <w:lang w:eastAsia="pt-BR"/>
        </w:rPr>
        <w:t>º</w:t>
      </w:r>
      <w:r w:rsidRPr="009A0C14">
        <w:rPr>
          <w:rFonts w:eastAsia="Times New Roman"/>
          <w:bCs/>
          <w:lang w:eastAsia="pt-BR"/>
        </w:rPr>
        <w:t xml:space="preserve"> da Lei nº 14.133, de 1º de abril de 2021, na Resolução nº 06/2023 Consórcio Público de Saúde da Microrregião de Crato – CPSMC e no que couber na Instrução Normativa SEGES/ME n° 67/2021</w:t>
      </w:r>
      <w:r w:rsidRPr="00A43F23">
        <w:rPr>
          <w:rFonts w:eastAsia="Times New Roman"/>
          <w:bCs/>
          <w:lang w:eastAsia="pt-BR"/>
        </w:rPr>
        <w:t xml:space="preserve">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03D747D4"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E422C2">
        <w:rPr>
          <w:rFonts w:eastAsia="Times New Roman"/>
          <w:bCs/>
          <w:lang w:eastAsia="pt-BR"/>
        </w:rPr>
        <w:t>0</w:t>
      </w:r>
      <w:r w:rsidR="00C45097">
        <w:rPr>
          <w:rFonts w:eastAsia="Times New Roman"/>
          <w:bCs/>
          <w:lang w:eastAsia="pt-BR"/>
        </w:rPr>
        <w:t>7</w:t>
      </w:r>
      <w:r>
        <w:rPr>
          <w:rFonts w:eastAsia="Times New Roman"/>
          <w:bCs/>
          <w:lang w:eastAsia="pt-BR"/>
        </w:rPr>
        <w:t>/</w:t>
      </w:r>
      <w:r w:rsidR="00E422C2">
        <w:rPr>
          <w:rFonts w:eastAsia="Times New Roman"/>
          <w:bCs/>
          <w:lang w:eastAsia="pt-BR"/>
        </w:rPr>
        <w:t>10</w:t>
      </w:r>
      <w:r>
        <w:rPr>
          <w:rFonts w:eastAsia="Times New Roman"/>
          <w:bCs/>
          <w:lang w:eastAsia="pt-BR"/>
        </w:rPr>
        <w:t>/</w:t>
      </w:r>
      <w:r w:rsidR="00E422C2">
        <w:rPr>
          <w:rFonts w:eastAsia="Times New Roman"/>
          <w:bCs/>
          <w:lang w:eastAsia="pt-BR"/>
        </w:rPr>
        <w:t>2025</w:t>
      </w:r>
    </w:p>
    <w:p w14:paraId="00461B0E" w14:textId="3B88C265"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E422C2">
        <w:rPr>
          <w:rFonts w:eastAsia="Times New Roman"/>
          <w:bCs/>
          <w:lang w:eastAsia="pt-BR"/>
        </w:rPr>
        <w:t>08h</w:t>
      </w:r>
      <w:r w:rsidRPr="00B4192B">
        <w:rPr>
          <w:rFonts w:eastAsia="Times New Roman"/>
          <w:bCs/>
          <w:lang w:eastAsia="pt-BR"/>
        </w:rPr>
        <w:t>:</w:t>
      </w:r>
      <w:r w:rsidR="00E422C2">
        <w:rPr>
          <w:rFonts w:eastAsia="Times New Roman"/>
          <w:bCs/>
          <w:lang w:eastAsia="pt-BR"/>
        </w:rPr>
        <w:t>00min</w:t>
      </w:r>
      <w:r w:rsidRPr="00B4192B">
        <w:rPr>
          <w:rFonts w:eastAsia="Times New Roman"/>
          <w:bCs/>
          <w:lang w:eastAsia="pt-BR"/>
        </w:rPr>
        <w:t xml:space="preserve"> às </w:t>
      </w:r>
      <w:r w:rsidR="00E422C2">
        <w:rPr>
          <w:rFonts w:eastAsia="Times New Roman"/>
          <w:bCs/>
          <w:lang w:eastAsia="pt-BR"/>
        </w:rPr>
        <w:t>14h</w:t>
      </w:r>
      <w:r w:rsidRPr="00B4192B">
        <w:rPr>
          <w:rFonts w:eastAsia="Times New Roman"/>
          <w:bCs/>
          <w:lang w:eastAsia="pt-BR"/>
        </w:rPr>
        <w:t>:</w:t>
      </w:r>
      <w:r w:rsidR="00E422C2">
        <w:rPr>
          <w:rFonts w:eastAsia="Times New Roman"/>
          <w:bCs/>
          <w:lang w:eastAsia="pt-BR"/>
        </w:rPr>
        <w:t>00min</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065FB20D" w14:textId="77777777" w:rsidR="009C6392" w:rsidRPr="009C6392" w:rsidRDefault="009C6392" w:rsidP="009C6392">
      <w:pPr>
        <w:widowControl/>
        <w:suppressAutoHyphens w:val="0"/>
        <w:spacing w:line="360" w:lineRule="auto"/>
        <w:jc w:val="both"/>
        <w:rPr>
          <w:rFonts w:eastAsia="Times New Roman"/>
          <w:bCs/>
          <w:lang w:eastAsia="pt-BR"/>
        </w:rPr>
      </w:pPr>
    </w:p>
    <w:p w14:paraId="54A41076" w14:textId="77777777" w:rsidR="00230DC1" w:rsidRPr="00564628" w:rsidRDefault="00230DC1" w:rsidP="00230DC1">
      <w:pPr>
        <w:widowControl/>
        <w:suppressAutoHyphens w:val="0"/>
        <w:spacing w:before="240" w:after="240"/>
        <w:jc w:val="both"/>
        <w:rPr>
          <w:rFonts w:eastAsia="Times New Roman"/>
          <w:b/>
          <w:lang w:eastAsia="pt-BR"/>
        </w:rPr>
      </w:pPr>
      <w:r w:rsidRPr="00564628">
        <w:rPr>
          <w:rFonts w:eastAsia="Times New Roman"/>
          <w:b/>
          <w:lang w:eastAsia="pt-BR"/>
        </w:rPr>
        <w:t xml:space="preserve">1. OBJETO DA CONTRATAÇÃO </w:t>
      </w:r>
    </w:p>
    <w:p w14:paraId="7D04CC0F" w14:textId="63D73ECA" w:rsidR="00067164" w:rsidRDefault="00230DC1" w:rsidP="00230DC1">
      <w:pPr>
        <w:spacing w:before="240" w:after="240"/>
        <w:jc w:val="both"/>
      </w:pPr>
      <w:r w:rsidRPr="00564628">
        <w:rPr>
          <w:rFonts w:eastAsia="Times New Roman"/>
          <w:b/>
          <w:lang w:eastAsia="pt-BR"/>
        </w:rPr>
        <w:t>1.1.</w:t>
      </w:r>
      <w:r>
        <w:rPr>
          <w:rFonts w:eastAsia="Times New Roman"/>
          <w:bCs/>
          <w:lang w:eastAsia="pt-BR"/>
        </w:rPr>
        <w:t xml:space="preserve"> </w:t>
      </w:r>
      <w:r w:rsidRPr="00A87415">
        <w:rPr>
          <w:rFonts w:eastAsia="Times New Roman"/>
          <w:bCs/>
          <w:lang w:eastAsia="pt-BR"/>
        </w:rPr>
        <w:t>O objeto</w:t>
      </w:r>
      <w:r w:rsidR="009C6392">
        <w:rPr>
          <w:rFonts w:eastAsia="Times New Roman"/>
          <w:bCs/>
          <w:lang w:eastAsia="pt-BR"/>
        </w:rPr>
        <w:t xml:space="preserve"> é</w:t>
      </w:r>
      <w:bookmarkStart w:id="0" w:name="_Hlk203116929"/>
      <w:bookmarkStart w:id="1" w:name="_Hlk197590110"/>
      <w:r w:rsidR="00050220">
        <w:rPr>
          <w:rFonts w:eastAsia="Times New Roman"/>
          <w:bCs/>
          <w:lang w:eastAsia="pt-BR"/>
        </w:rPr>
        <w:t xml:space="preserve"> </w:t>
      </w:r>
      <w:bookmarkEnd w:id="0"/>
      <w:r w:rsidR="0086660C" w:rsidRPr="0086660C">
        <w:rPr>
          <w:rFonts w:eastAsia="Times New Roman" w:cs="Times New Roman"/>
          <w:color w:val="000000"/>
          <w:lang w:eastAsia="pt-BR"/>
        </w:rPr>
        <w:t>Contratação de serviço de licenças do software de Inteligência Artificial ChatGPT-5.0 Teams/Business por 12 meses de interesse do Consórcio Público de Saúde da Microrregião de Crato - CPSMC</w:t>
      </w:r>
      <w:r w:rsidR="00050220">
        <w:t>, c</w:t>
      </w:r>
      <w:r w:rsidR="00050220" w:rsidRPr="00564628">
        <w:rPr>
          <w:rFonts w:eastAsia="Times New Roman"/>
          <w:bCs/>
          <w:lang w:eastAsia="pt-BR"/>
        </w:rPr>
        <w:t>onforme condições</w:t>
      </w:r>
      <w:r w:rsidR="0000735F">
        <w:t>,</w:t>
      </w:r>
      <w:r>
        <w:t xml:space="preserve"> </w:t>
      </w:r>
      <w:r w:rsidR="0000735F">
        <w:rPr>
          <w:rFonts w:eastAsia="Times New Roman"/>
          <w:bCs/>
          <w:lang w:eastAsia="pt-BR"/>
        </w:rPr>
        <w:t>c</w:t>
      </w:r>
      <w:r w:rsidRPr="00564628">
        <w:rPr>
          <w:rFonts w:eastAsia="Times New Roman"/>
          <w:bCs/>
          <w:lang w:eastAsia="pt-BR"/>
        </w:rPr>
        <w:t>onforme condições, quantidades e exigências estabelecidas neste Aviso de Contratação Direta e seus anexos.</w:t>
      </w:r>
    </w:p>
    <w:bookmarkEnd w:id="1"/>
    <w:p w14:paraId="2CBF410B" w14:textId="1B3C8D48" w:rsidR="00230DC1" w:rsidRPr="00067164" w:rsidRDefault="00230DC1" w:rsidP="00230DC1">
      <w:pPr>
        <w:spacing w:before="240" w:after="240"/>
        <w:jc w:val="both"/>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3CBCBA88" w14:textId="237264C3" w:rsidR="00230DC1" w:rsidRPr="00DC11DF" w:rsidRDefault="00230DC1" w:rsidP="00230DC1">
      <w:pPr>
        <w:spacing w:before="240" w:after="240"/>
        <w:jc w:val="both"/>
        <w:rPr>
          <w:rFonts w:eastAsia="Times New Roman"/>
          <w:b/>
          <w:bCs/>
          <w:lang w:eastAsia="pt-BR"/>
        </w:rPr>
      </w:pPr>
      <w:r w:rsidRPr="00DC11DF">
        <w:rPr>
          <w:rFonts w:eastAsia="Times New Roman"/>
          <w:b/>
          <w:bCs/>
          <w:lang w:eastAsia="pt-BR"/>
        </w:rPr>
        <w:t>2. DO CRITÉRIO DE JULGAMENTO</w:t>
      </w:r>
    </w:p>
    <w:p w14:paraId="2F4CBFC2" w14:textId="48A4AD6E" w:rsidR="00230DC1" w:rsidRDefault="00230DC1" w:rsidP="00230DC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230DC1">
        <w:rPr>
          <w:rFonts w:eastAsia="Times New Roman"/>
          <w:bCs/>
          <w:lang w:eastAsia="pt-BR"/>
        </w:rPr>
        <w:t xml:space="preserve">O critério de julgamento adotado será </w:t>
      </w:r>
      <w:r w:rsidRPr="00363F10">
        <w:rPr>
          <w:rFonts w:eastAsia="Times New Roman"/>
          <w:bCs/>
          <w:lang w:eastAsia="pt-BR"/>
        </w:rPr>
        <w:t xml:space="preserve">o </w:t>
      </w:r>
      <w:r w:rsidR="00496B9E" w:rsidRPr="00496B9E">
        <w:rPr>
          <w:rFonts w:eastAsia="Times New Roman"/>
          <w:b/>
          <w:bCs/>
          <w:lang w:eastAsia="pt-BR"/>
        </w:rPr>
        <w:t>MENOR PREÇO</w:t>
      </w:r>
      <w:r w:rsidRPr="00230DC1">
        <w:rPr>
          <w:rFonts w:eastAsia="Times New Roman"/>
          <w:bCs/>
          <w:lang w:eastAsia="pt-BR"/>
        </w:rPr>
        <w:t>, observadas as exigências contidas neste Aviso de Contratação Direta e seus Anexos quanto às especificações do objeto.</w:t>
      </w:r>
    </w:p>
    <w:p w14:paraId="4736FC1B" w14:textId="47EA9093" w:rsidR="00230DC1" w:rsidRDefault="00230DC1" w:rsidP="00230DC1">
      <w:pPr>
        <w:spacing w:before="240" w:after="240"/>
        <w:jc w:val="both"/>
      </w:pPr>
      <w:r>
        <w:rPr>
          <w:rFonts w:eastAsia="Times New Roman"/>
          <w:b/>
          <w:bCs/>
          <w:lang w:eastAsia="pt-BR"/>
        </w:rPr>
        <w:t xml:space="preserve">2.1.1. </w:t>
      </w:r>
      <w:r w:rsidR="009C6392">
        <w:t>O valor máximo aceitável para fins de julgamento da proposta está</w:t>
      </w:r>
      <w:r w:rsidR="00035727">
        <w:t xml:space="preserve"> </w:t>
      </w:r>
      <w:r w:rsidR="009C6392">
        <w:t>apresentado</w:t>
      </w:r>
      <w:r w:rsidR="00035727">
        <w:t xml:space="preserve"> no Termo de Referência – Anexo I deste Aviso de Contratação Direta. </w:t>
      </w:r>
    </w:p>
    <w:p w14:paraId="33C447BD" w14:textId="77777777" w:rsidR="004C5CD1" w:rsidRPr="00437C07" w:rsidRDefault="004C5CD1" w:rsidP="004C5CD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0C00E931" w14:textId="111B7047" w:rsidR="004C5CD1" w:rsidRPr="00437C07" w:rsidRDefault="004C5CD1" w:rsidP="004C5CD1">
      <w:pPr>
        <w:spacing w:before="240" w:after="240"/>
        <w:jc w:val="both"/>
      </w:pPr>
      <w:r>
        <w:rPr>
          <w:b/>
        </w:rPr>
        <w:t>3</w:t>
      </w:r>
      <w:r w:rsidRPr="00437C07">
        <w:rPr>
          <w:b/>
        </w:rPr>
        <w:t xml:space="preserve">.1. </w:t>
      </w:r>
      <w:r w:rsidRPr="00437C07">
        <w:t>Poderão participar dest</w:t>
      </w:r>
      <w:r>
        <w:t>a Dispensa</w:t>
      </w:r>
      <w:r w:rsidRPr="00437C07">
        <w:t xml:space="preserve"> os interessados que estiverem previamente credenciados no Sistema de Cadastramento Unificado de Fornecedores – SICAF e perante o </w:t>
      </w:r>
      <w:r w:rsidRPr="00437C07">
        <w:lastRenderedPageBreak/>
        <w:t xml:space="preserve">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9FEB3E0" w14:textId="6848E4DE" w:rsidR="004C5CD1" w:rsidRPr="00437C07" w:rsidRDefault="004C5CD1" w:rsidP="004C5CD1">
      <w:pPr>
        <w:spacing w:before="240" w:after="240"/>
        <w:jc w:val="both"/>
      </w:pPr>
      <w:r>
        <w:rPr>
          <w:b/>
        </w:rPr>
        <w:t>3</w:t>
      </w:r>
      <w:r w:rsidRPr="00437C07">
        <w:rPr>
          <w:b/>
        </w:rPr>
        <w:t>.1.1.</w:t>
      </w:r>
      <w:r w:rsidRPr="00437C07">
        <w:t xml:space="preserve"> Para ter acesso ao sistema eletrônico, os interessados em participar dest</w:t>
      </w:r>
      <w:r>
        <w:t>a Dispensa</w:t>
      </w:r>
      <w:r w:rsidRPr="00437C07">
        <w:t xml:space="preserve">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5B475F41" w14:textId="77777777" w:rsidR="004C5CD1" w:rsidRPr="00437C07" w:rsidRDefault="004C5CD1" w:rsidP="004C5CD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4E67A5DC" w14:textId="1B123F4B"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b/>
        </w:rPr>
        <w:t>3</w:t>
      </w:r>
      <w:r w:rsidRPr="003B2057">
        <w:rPr>
          <w:b/>
        </w:rPr>
        <w:t>.</w:t>
      </w:r>
      <w:r>
        <w:rPr>
          <w:b/>
        </w:rPr>
        <w:t>2</w:t>
      </w:r>
      <w:r w:rsidRPr="003B2057">
        <w:rPr>
          <w:b/>
        </w:rPr>
        <w:t>.</w:t>
      </w:r>
      <w:r w:rsidRPr="003B2057">
        <w:t xml:space="preserve"> </w:t>
      </w:r>
      <w:r w:rsidRPr="003B2057">
        <w:rPr>
          <w:rFonts w:eastAsia="Times New Roman" w:cs="Times New Roman"/>
          <w:kern w:val="0"/>
          <w:lang w:eastAsia="pt-BR" w:bidi="ar-SA"/>
        </w:rPr>
        <w:t xml:space="preserve">A presente licitação é destinada </w:t>
      </w:r>
      <w:r w:rsidRPr="003B2057">
        <w:rPr>
          <w:rFonts w:eastAsia="Times New Roman" w:cs="Times New Roman"/>
          <w:b/>
          <w:kern w:val="0"/>
          <w:lang w:eastAsia="pt-BR" w:bidi="ar-SA"/>
        </w:rPr>
        <w:t xml:space="preserve">exclusivamente à participação de </w:t>
      </w:r>
      <w:r w:rsidRPr="003B2057">
        <w:rPr>
          <w:rFonts w:eastAsia="Times New Roman" w:cs="Times New Roman"/>
          <w:b/>
          <w:bCs/>
          <w:kern w:val="0"/>
          <w:lang w:eastAsia="pt-BR" w:bidi="ar-SA"/>
        </w:rPr>
        <w:t xml:space="preserve">microempresas (ME) e empresas de pequeno porte (EPP) </w:t>
      </w:r>
      <w:r w:rsidRPr="003B2057">
        <w:rPr>
          <w:b/>
        </w:rPr>
        <w:t>que atuem no ramo pertinente ao objeto licitado e que satisfaça todas as exigências, especificações e normas contidas neste Termo de Referência</w:t>
      </w:r>
      <w:r w:rsidRPr="003B2057">
        <w:rPr>
          <w:rFonts w:eastAsia="Times New Roman" w:cs="Times New Roman"/>
          <w:kern w:val="0"/>
          <w:lang w:eastAsia="pt-BR" w:bidi="ar-SA"/>
        </w:rPr>
        <w:t xml:space="preserve">, nos termos do art. 48, inciso I, da Lei Complementar nº 123/2006. Considerando o objetivo de fomentar a participação dessas empresas nas contratações públicas e ampliar a competitividade do certame, </w:t>
      </w:r>
      <w:r w:rsidRPr="003B2057">
        <w:rPr>
          <w:rFonts w:eastAsia="Times New Roman" w:cs="Times New Roman"/>
          <w:bCs/>
          <w:kern w:val="0"/>
          <w:lang w:eastAsia="pt-BR" w:bidi="ar-SA"/>
        </w:rPr>
        <w:t>justifica-se a autorização para participação em consórcio entre ME e EPP</w:t>
      </w:r>
      <w:r w:rsidRPr="003B2057">
        <w:rPr>
          <w:rFonts w:eastAsia="Times New Roman" w:cs="Times New Roman"/>
          <w:kern w:val="0"/>
          <w:lang w:eastAsia="pt-BR" w:bidi="ar-SA"/>
        </w:rPr>
        <w:t xml:space="preserve">: </w:t>
      </w:r>
    </w:p>
    <w:p w14:paraId="7952C12F" w14:textId="3C5B0925"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3</w:t>
      </w:r>
      <w:r w:rsidRPr="003B2057">
        <w:rPr>
          <w:rFonts w:eastAsia="Times New Roman" w:cs="Times New Roman"/>
          <w:b/>
          <w:kern w:val="0"/>
          <w:lang w:eastAsia="pt-BR" w:bidi="ar-SA"/>
        </w:rPr>
        <w:t>.</w:t>
      </w:r>
      <w:r>
        <w:rPr>
          <w:rFonts w:eastAsia="Times New Roman" w:cs="Times New Roman"/>
          <w:b/>
          <w:kern w:val="0"/>
          <w:lang w:eastAsia="pt-BR" w:bidi="ar-SA"/>
        </w:rPr>
        <w:t>2</w:t>
      </w:r>
      <w:r w:rsidRPr="003B2057">
        <w:rPr>
          <w:rFonts w:eastAsia="Times New Roman" w:cs="Times New Roman"/>
          <w:b/>
          <w:kern w:val="0"/>
          <w:lang w:eastAsia="pt-BR" w:bidi="ar-SA"/>
        </w:rPr>
        <w:t>.1.</w:t>
      </w:r>
      <w:r w:rsidRPr="003B2057">
        <w:rPr>
          <w:rFonts w:eastAsia="Times New Roman" w:cs="Times New Roman"/>
          <w:kern w:val="0"/>
          <w:lang w:eastAsia="pt-BR" w:bidi="ar-SA"/>
        </w:rPr>
        <w:t xml:space="preserve"> Tal medida permite a </w:t>
      </w:r>
      <w:r w:rsidRPr="003B2057">
        <w:rPr>
          <w:rFonts w:eastAsia="Times New Roman" w:cs="Times New Roman"/>
          <w:bCs/>
          <w:kern w:val="0"/>
          <w:lang w:eastAsia="pt-BR" w:bidi="ar-SA"/>
        </w:rPr>
        <w:t>reunião de capacidades técnicas e operacionais</w:t>
      </w:r>
      <w:r w:rsidRPr="003B2057">
        <w:rPr>
          <w:rFonts w:eastAsia="Times New Roman" w:cs="Times New Roman"/>
          <w:kern w:val="0"/>
          <w:lang w:eastAsia="pt-BR" w:bidi="ar-SA"/>
        </w:rPr>
        <w:t xml:space="preserve"> entre empresas de menor porte, sem comprometer a isonomia ou a competitividade da licitação, e contribui para a </w:t>
      </w:r>
      <w:r w:rsidRPr="003B2057">
        <w:rPr>
          <w:rFonts w:eastAsia="Times New Roman" w:cs="Times New Roman"/>
          <w:bCs/>
          <w:kern w:val="0"/>
          <w:lang w:eastAsia="pt-BR" w:bidi="ar-SA"/>
        </w:rPr>
        <w:t>efetiva promoção do desenvolvimento econômico local e regional</w:t>
      </w:r>
      <w:r w:rsidRPr="003B2057">
        <w:rPr>
          <w:rFonts w:eastAsia="Times New Roman" w:cs="Times New Roman"/>
          <w:kern w:val="0"/>
          <w:lang w:eastAsia="pt-BR" w:bidi="ar-SA"/>
        </w:rPr>
        <w:t>, em consonância com o art. 5º da Lei nº 14.133/2021.</w:t>
      </w:r>
    </w:p>
    <w:p w14:paraId="0DD563F0" w14:textId="3147E6D4"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3</w:t>
      </w:r>
      <w:r w:rsidRPr="003B2057">
        <w:rPr>
          <w:rFonts w:eastAsia="Times New Roman" w:cs="Times New Roman"/>
          <w:b/>
          <w:kern w:val="0"/>
          <w:lang w:eastAsia="pt-BR" w:bidi="ar-SA"/>
        </w:rPr>
        <w:t>.</w:t>
      </w:r>
      <w:r>
        <w:rPr>
          <w:rFonts w:eastAsia="Times New Roman" w:cs="Times New Roman"/>
          <w:b/>
          <w:kern w:val="0"/>
          <w:lang w:eastAsia="pt-BR" w:bidi="ar-SA"/>
        </w:rPr>
        <w:t>2</w:t>
      </w:r>
      <w:r w:rsidRPr="003B2057">
        <w:rPr>
          <w:rFonts w:eastAsia="Times New Roman" w:cs="Times New Roman"/>
          <w:b/>
          <w:kern w:val="0"/>
          <w:lang w:eastAsia="pt-BR" w:bidi="ar-SA"/>
        </w:rPr>
        <w:t>.2.</w:t>
      </w:r>
      <w:r w:rsidRPr="003B2057">
        <w:rPr>
          <w:rFonts w:eastAsia="Times New Roman" w:cs="Times New Roman"/>
          <w:kern w:val="0"/>
          <w:lang w:eastAsia="pt-BR" w:bidi="ar-SA"/>
        </w:rPr>
        <w:t xml:space="preserve"> A formação de consórcio por </w:t>
      </w:r>
      <w:proofErr w:type="spellStart"/>
      <w:r w:rsidRPr="003B2057">
        <w:rPr>
          <w:rFonts w:eastAsia="Times New Roman" w:cs="Times New Roman"/>
          <w:kern w:val="0"/>
          <w:lang w:eastAsia="pt-BR" w:bidi="ar-SA"/>
        </w:rPr>
        <w:t>MEs</w:t>
      </w:r>
      <w:proofErr w:type="spellEnd"/>
      <w:r w:rsidRPr="003B2057">
        <w:rPr>
          <w:rFonts w:eastAsia="Times New Roman" w:cs="Times New Roman"/>
          <w:kern w:val="0"/>
          <w:lang w:eastAsia="pt-BR" w:bidi="ar-SA"/>
        </w:rPr>
        <w:t xml:space="preserve"> e </w:t>
      </w:r>
      <w:proofErr w:type="spellStart"/>
      <w:r w:rsidRPr="003B2057">
        <w:rPr>
          <w:rFonts w:eastAsia="Times New Roman" w:cs="Times New Roman"/>
          <w:kern w:val="0"/>
          <w:lang w:eastAsia="pt-BR" w:bidi="ar-SA"/>
        </w:rPr>
        <w:t>EPPs</w:t>
      </w:r>
      <w:proofErr w:type="spellEnd"/>
      <w:r w:rsidRPr="003B2057">
        <w:rPr>
          <w:rFonts w:eastAsia="Times New Roman" w:cs="Times New Roman"/>
          <w:kern w:val="0"/>
          <w:lang w:eastAsia="pt-BR" w:bidi="ar-SA"/>
        </w:rPr>
        <w:t xml:space="preserve"> </w:t>
      </w:r>
      <w:r w:rsidRPr="003B2057">
        <w:rPr>
          <w:rFonts w:eastAsia="Times New Roman" w:cs="Times New Roman"/>
          <w:bCs/>
          <w:kern w:val="0"/>
          <w:lang w:eastAsia="pt-BR" w:bidi="ar-SA"/>
        </w:rPr>
        <w:t>não descaracteriza o enquadramento das participantes no porte exigido</w:t>
      </w:r>
      <w:r w:rsidRPr="003B2057">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sidRPr="003B2057">
        <w:rPr>
          <w:rFonts w:eastAsia="Times New Roman" w:cs="Times New Roman"/>
          <w:bCs/>
          <w:kern w:val="0"/>
          <w:lang w:eastAsia="pt-BR" w:bidi="ar-SA"/>
        </w:rPr>
        <w:t>sem prejuízo da observância dos requisitos de habilitação e da responsabilidade solidária prevista em lei</w:t>
      </w:r>
      <w:r w:rsidRPr="003B2057">
        <w:rPr>
          <w:rFonts w:eastAsia="Times New Roman" w:cs="Times New Roman"/>
          <w:kern w:val="0"/>
          <w:lang w:eastAsia="pt-BR" w:bidi="ar-SA"/>
        </w:rPr>
        <w:t>.</w:t>
      </w:r>
    </w:p>
    <w:p w14:paraId="0EB22EB9" w14:textId="5C23B81E" w:rsidR="004C5CD1" w:rsidRPr="00437C07" w:rsidRDefault="004C5CD1" w:rsidP="004C5CD1">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64B72B5F" w14:textId="77777777" w:rsidR="004C5CD1" w:rsidRPr="00437C07" w:rsidRDefault="004C5CD1" w:rsidP="004C5CD1">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207D63E" w14:textId="667B0522" w:rsidR="004C5CD1" w:rsidRPr="00437C07" w:rsidRDefault="004C5CD1" w:rsidP="004C5CD1">
      <w:pPr>
        <w:spacing w:before="240" w:after="240"/>
        <w:jc w:val="both"/>
      </w:pPr>
      <w:r>
        <w:rPr>
          <w:b/>
        </w:rPr>
        <w:t>3</w:t>
      </w:r>
      <w:r w:rsidRPr="00437C07">
        <w:rPr>
          <w:b/>
        </w:rPr>
        <w:t>.3.2.</w:t>
      </w:r>
      <w:r w:rsidRPr="00437C07">
        <w:t xml:space="preserve"> Estejam impedidas de licitar e contratar com a </w:t>
      </w:r>
      <w:r w:rsidR="00F929B6">
        <w:t>Estado do Ceará</w:t>
      </w:r>
      <w:r w:rsidRPr="00437C07">
        <w:t>, nos termos do art. 7º da Lei 10.520/2002 e/ou do art. 156, III, da Lei nº 14.133/2021;</w:t>
      </w:r>
    </w:p>
    <w:p w14:paraId="61B2F697" w14:textId="77777777" w:rsidR="004C5CD1" w:rsidRPr="00437C07" w:rsidRDefault="004C5CD1" w:rsidP="004C5CD1">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29AAF88A" w14:textId="77777777" w:rsidR="004C5CD1" w:rsidRPr="00437C07" w:rsidRDefault="004C5CD1" w:rsidP="004C5CD1">
      <w:pPr>
        <w:spacing w:before="240" w:after="240"/>
        <w:jc w:val="both"/>
      </w:pPr>
      <w:r>
        <w:rPr>
          <w:b/>
        </w:rPr>
        <w:t>3</w:t>
      </w:r>
      <w:r w:rsidRPr="00437C07">
        <w:rPr>
          <w:b/>
        </w:rPr>
        <w:t>.3.4.</w:t>
      </w:r>
      <w:r w:rsidRPr="00437C07">
        <w:t xml:space="preserve"> Estejam elencadas no art. 14 da Lei nº 14.133/2021;</w:t>
      </w:r>
    </w:p>
    <w:p w14:paraId="1F0D9F60" w14:textId="77777777" w:rsidR="004C5CD1" w:rsidRPr="00B65881" w:rsidRDefault="004C5CD1" w:rsidP="004C5CD1">
      <w:pPr>
        <w:spacing w:before="240" w:after="240"/>
        <w:jc w:val="both"/>
        <w:rPr>
          <w:color w:val="000000"/>
        </w:rPr>
      </w:pPr>
      <w:r>
        <w:rPr>
          <w:b/>
        </w:rPr>
        <w:lastRenderedPageBreak/>
        <w:t>3</w:t>
      </w:r>
      <w:r w:rsidRPr="00437C07">
        <w:rPr>
          <w:b/>
        </w:rPr>
        <w:t>.3.5.</w:t>
      </w:r>
      <w:r w:rsidRPr="00437C07">
        <w:t xml:space="preserve"> Encontr</w:t>
      </w:r>
      <w:r w:rsidRPr="00B65881">
        <w:rPr>
          <w:color w:val="000000"/>
        </w:rPr>
        <w:t>em-se em processo de dissolução ou liquidação;</w:t>
      </w:r>
    </w:p>
    <w:p w14:paraId="68A7E629" w14:textId="77777777" w:rsidR="004C5CD1" w:rsidRPr="00B65881" w:rsidRDefault="004C5CD1" w:rsidP="004C5CD1">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0C35AD42" w14:textId="77777777" w:rsidR="004C5CD1" w:rsidRPr="00B65881" w:rsidRDefault="004C5CD1" w:rsidP="004C5CD1">
      <w:pPr>
        <w:spacing w:before="240" w:after="240"/>
        <w:jc w:val="both"/>
        <w:rPr>
          <w:color w:val="000000"/>
        </w:rPr>
      </w:pPr>
      <w:r>
        <w:rPr>
          <w:b/>
          <w:color w:val="000000"/>
        </w:rPr>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024461D8" w14:textId="77777777" w:rsidR="004C5CD1" w:rsidRPr="00B65881" w:rsidRDefault="004C5CD1" w:rsidP="004C5CD1">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146A5D09" w14:textId="77777777" w:rsidR="004C5CD1" w:rsidRPr="00B65881" w:rsidRDefault="004C5CD1" w:rsidP="004C5CD1">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77777777" w:rsidR="004C5CD1" w:rsidRPr="00B65881" w:rsidRDefault="004C5CD1" w:rsidP="004C5CD1">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77777777" w:rsidR="004C5CD1" w:rsidRPr="00B65881" w:rsidRDefault="004C5CD1" w:rsidP="004C5CD1">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22E134BF" w14:textId="77777777" w:rsidR="004C5CD1" w:rsidRPr="00B65881" w:rsidRDefault="004C5CD1" w:rsidP="004C5CD1">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3A2BFA12"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4</w:t>
      </w:r>
      <w:r w:rsidRPr="003D563B">
        <w:rPr>
          <w:rFonts w:eastAsia="Times New Roman"/>
          <w:b/>
          <w:bCs/>
          <w:lang w:eastAsia="pt-BR"/>
        </w:rPr>
        <w:t>. DO INGRESSO NA DISPENSA ELETRÔNICA E CADASTRAMENTO DA PROPOSTA INICIAL</w:t>
      </w:r>
    </w:p>
    <w:p w14:paraId="44255BAE"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.1.</w:t>
      </w:r>
      <w:r>
        <w:rPr>
          <w:rFonts w:eastAsia="Times New Roman"/>
          <w:bCs/>
          <w:lang w:eastAsia="pt-BR"/>
        </w:rPr>
        <w:t xml:space="preserve"> </w:t>
      </w:r>
      <w:r w:rsidRPr="0016393B">
        <w:rPr>
          <w:rFonts w:eastAsia="Times New Roman"/>
          <w:bCs/>
          <w:lang w:eastAsia="pt-BR"/>
        </w:rPr>
        <w:t>O ingresso do fornecedor na disputa da dispensa eletrônica ocorrerá com o cadastramento de sua proposta inicial, na forma deste item.</w:t>
      </w:r>
    </w:p>
    <w:p w14:paraId="683B0590"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.2.</w:t>
      </w:r>
      <w:r>
        <w:rPr>
          <w:rFonts w:eastAsia="Times New Roman"/>
          <w:bCs/>
          <w:lang w:eastAsia="pt-BR"/>
        </w:rPr>
        <w:t xml:space="preserve"> </w:t>
      </w:r>
      <w:r w:rsidRPr="0016393B">
        <w:rPr>
          <w:rFonts w:eastAsia="Times New Roman"/>
          <w:bCs/>
          <w:lang w:eastAsia="pt-BR"/>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E35526"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B77B77">
        <w:rPr>
          <w:rFonts w:eastAsia="Times New Roman"/>
          <w:b/>
          <w:bCs/>
          <w:lang w:eastAsia="pt-BR"/>
        </w:rPr>
        <w:t>.2.1.</w:t>
      </w:r>
      <w:r>
        <w:rPr>
          <w:rFonts w:eastAsia="Times New Roman"/>
          <w:bCs/>
          <w:lang w:eastAsia="pt-BR"/>
        </w:rPr>
        <w:t xml:space="preserve"> </w:t>
      </w:r>
      <w:r w:rsidRPr="00E35526">
        <w:rPr>
          <w:rFonts w:eastAsia="Times New Roman"/>
          <w:bCs/>
          <w:lang w:eastAsia="pt-BR"/>
        </w:rPr>
        <w:t>O fornecedor NÃO poderá oferecer proposta em quantitativo inferior ao máximo previsto para contratação.</w:t>
      </w:r>
    </w:p>
    <w:p w14:paraId="3BDB943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B77B77">
        <w:rPr>
          <w:rFonts w:eastAsia="Times New Roman"/>
          <w:b/>
          <w:bCs/>
          <w:lang w:eastAsia="pt-BR"/>
        </w:rPr>
        <w:t>.2.2.</w:t>
      </w:r>
      <w:r w:rsidRPr="00E35526">
        <w:rPr>
          <w:rFonts w:eastAsia="Times New Roman"/>
          <w:bCs/>
          <w:lang w:eastAsia="pt-BR"/>
        </w:rPr>
        <w:t xml:space="preserve"> Não será admitida a previsão de preços diferentes em razão de local de entrega ou de acondicionamento, tamanho de lote ou qualquer outro motivo</w:t>
      </w:r>
      <w:r>
        <w:rPr>
          <w:rFonts w:eastAsia="Times New Roman"/>
          <w:bCs/>
          <w:lang w:eastAsia="pt-BR"/>
        </w:rPr>
        <w:t>.</w:t>
      </w:r>
    </w:p>
    <w:p w14:paraId="71D1199A"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.3.</w:t>
      </w:r>
      <w:r>
        <w:rPr>
          <w:rFonts w:eastAsia="Times New Roman"/>
          <w:bCs/>
          <w:lang w:eastAsia="pt-BR"/>
        </w:rPr>
        <w:t xml:space="preserve"> </w:t>
      </w:r>
      <w:r w:rsidRPr="0016393B">
        <w:rPr>
          <w:rFonts w:eastAsia="Times New Roman"/>
          <w:bCs/>
          <w:lang w:eastAsia="pt-BR"/>
        </w:rPr>
        <w:t>Todas as especificações do objeto contidas na proposta, em especial o preço ou o desconto ofertado, vinculam a Contratada.</w:t>
      </w:r>
    </w:p>
    <w:p w14:paraId="7DD0282C"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DA6C18">
        <w:rPr>
          <w:rFonts w:eastAsia="Times New Roman"/>
          <w:b/>
          <w:bCs/>
          <w:lang w:eastAsia="pt-BR"/>
        </w:rPr>
        <w:t>.4.</w:t>
      </w:r>
      <w:r>
        <w:rPr>
          <w:rFonts w:eastAsia="Times New Roman"/>
          <w:bCs/>
          <w:lang w:eastAsia="pt-BR"/>
        </w:rPr>
        <w:t xml:space="preserve"> </w:t>
      </w:r>
      <w:r w:rsidRPr="0016393B">
        <w:rPr>
          <w:rFonts w:eastAsia="Times New Roman"/>
          <w:bCs/>
          <w:lang w:eastAsia="pt-BR"/>
        </w:rPr>
        <w:t>Nos valores propostos estarão inclusos todos os custos operacionais, encargos previdenciários, trabalhistas, tributários, comerciais e quaisquer outros que incidam direta ou indiretamente na execução do objeto;</w:t>
      </w:r>
    </w:p>
    <w:p w14:paraId="35A20A4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.4.1.</w:t>
      </w:r>
      <w:r>
        <w:rPr>
          <w:rFonts w:eastAsia="Times New Roman"/>
          <w:bCs/>
          <w:lang w:eastAsia="pt-BR"/>
        </w:rPr>
        <w:t xml:space="preserve"> </w:t>
      </w:r>
      <w:r w:rsidRPr="0016393B">
        <w:rPr>
          <w:rFonts w:eastAsia="Times New Roman"/>
          <w:bCs/>
          <w:lang w:eastAsia="pt-BR"/>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.4.2.</w:t>
      </w:r>
      <w:r>
        <w:rPr>
          <w:rFonts w:eastAsia="Times New Roman"/>
          <w:bCs/>
          <w:lang w:eastAsia="pt-BR"/>
        </w:rPr>
        <w:t xml:space="preserve"> </w:t>
      </w:r>
      <w:r w:rsidRPr="00DA6C18">
        <w:rPr>
          <w:rFonts w:eastAsia="Times New Roman"/>
          <w:bCs/>
          <w:lang w:eastAsia="pt-BR"/>
        </w:rPr>
        <w:t>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.5.</w:t>
      </w:r>
      <w:r>
        <w:rPr>
          <w:rFonts w:eastAsia="Times New Roman"/>
          <w:bCs/>
          <w:lang w:eastAsia="pt-BR"/>
        </w:rPr>
        <w:t xml:space="preserve"> </w:t>
      </w:r>
      <w:r w:rsidRPr="00DA6C18">
        <w:rPr>
          <w:rFonts w:eastAsia="Times New Roman"/>
          <w:bCs/>
          <w:lang w:eastAsia="pt-BR"/>
        </w:rPr>
        <w:t xml:space="preserve">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.6.</w:t>
      </w:r>
      <w:r>
        <w:rPr>
          <w:rFonts w:eastAsia="Times New Roman"/>
          <w:bCs/>
          <w:lang w:eastAsia="pt-BR"/>
        </w:rPr>
        <w:t xml:space="preserve"> </w:t>
      </w:r>
      <w:r w:rsidRPr="00DA6C18">
        <w:rPr>
          <w:rFonts w:eastAsia="Times New Roman"/>
          <w:bCs/>
          <w:lang w:eastAsia="pt-BR"/>
        </w:rPr>
        <w:t>Independentemente do percentual do tributo que constar da planilha, no pagamento serão retidos na fonte os percentuais estabelecidos pela legislação vigente.</w:t>
      </w:r>
    </w:p>
    <w:p w14:paraId="367A8E5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.7.</w:t>
      </w:r>
      <w:r>
        <w:rPr>
          <w:rFonts w:eastAsia="Times New Roman"/>
          <w:bCs/>
          <w:lang w:eastAsia="pt-BR"/>
        </w:rPr>
        <w:t xml:space="preserve"> </w:t>
      </w:r>
      <w:r w:rsidRPr="00DA6C18">
        <w:rPr>
          <w:rFonts w:eastAsia="Times New Roman"/>
          <w:bCs/>
          <w:lang w:eastAsia="pt-BR"/>
        </w:rPr>
        <w:t>A apresentação das propostas implica obrigatoriedade do cumprimento das disposições nelas contidas, em conformidade com o que dispõe o Termo de Referência, Projeto Básico e 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w:t>
      </w:r>
      <w:r>
        <w:rPr>
          <w:rFonts w:eastAsia="Times New Roman"/>
          <w:bCs/>
          <w:lang w:eastAsia="pt-BR"/>
        </w:rPr>
        <w:t xml:space="preserve"> </w:t>
      </w:r>
      <w:r w:rsidRPr="00DA6C18">
        <w:rPr>
          <w:rFonts w:eastAsia="Times New Roman"/>
          <w:bCs/>
          <w:lang w:eastAsia="pt-BR"/>
        </w:rPr>
        <w:t xml:space="preserve">No cadastramento da proposta inicial, o fornecedor deverá, também, assinalar Termo de Aceitação, em campo próprio do sistema eletrônico, relativo às seguintes declarações: </w:t>
      </w:r>
    </w:p>
    <w:p w14:paraId="007A42B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.8.1.</w:t>
      </w:r>
      <w:r>
        <w:rPr>
          <w:rFonts w:eastAsia="Times New Roman"/>
          <w:bCs/>
          <w:lang w:eastAsia="pt-BR"/>
        </w:rPr>
        <w:t xml:space="preserve"> Q</w:t>
      </w:r>
      <w:r w:rsidRPr="00DA6C18">
        <w:rPr>
          <w:rFonts w:eastAsia="Times New Roman"/>
          <w:bCs/>
          <w:lang w:eastAsia="pt-BR"/>
        </w:rPr>
        <w:t>ue inexistem fatos impeditivos para sua habilitação no certame, ciente da obrigatoriedade de declarar ocorrências posteriores;</w:t>
      </w:r>
    </w:p>
    <w:p w14:paraId="6D5F23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.8.2.</w:t>
      </w:r>
      <w:r>
        <w:rPr>
          <w:rFonts w:eastAsia="Times New Roman"/>
          <w:bCs/>
          <w:lang w:eastAsia="pt-BR"/>
        </w:rPr>
        <w:t xml:space="preserve"> Q</w:t>
      </w:r>
      <w:r w:rsidRPr="00DA6C18">
        <w:rPr>
          <w:rFonts w:eastAsia="Times New Roman"/>
          <w:bCs/>
          <w:lang w:eastAsia="pt-BR"/>
        </w:rPr>
        <w:t>ue está ciente e concorda com as condições contidas no Aviso de Contratação Direta e seus anexos;</w:t>
      </w:r>
    </w:p>
    <w:p w14:paraId="75F31291"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.8.3.</w:t>
      </w:r>
      <w:r>
        <w:rPr>
          <w:rFonts w:eastAsia="Times New Roman"/>
          <w:bCs/>
          <w:lang w:eastAsia="pt-BR"/>
        </w:rPr>
        <w:t xml:space="preserve"> Q</w:t>
      </w:r>
      <w:r w:rsidRPr="00DA6C18">
        <w:rPr>
          <w:rFonts w:eastAsia="Times New Roman"/>
          <w:bCs/>
          <w:lang w:eastAsia="pt-BR"/>
        </w:rPr>
        <w:t>ue se responsabiliza pelas transações que forem efetuadas no sistema, assumindo-as como firmes e verdadeiras;</w:t>
      </w:r>
    </w:p>
    <w:p w14:paraId="091C42A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.8.4.</w:t>
      </w:r>
      <w:r>
        <w:rPr>
          <w:rFonts w:eastAsia="Times New Roman"/>
          <w:bCs/>
          <w:lang w:eastAsia="pt-BR"/>
        </w:rPr>
        <w:t xml:space="preserve"> Q</w:t>
      </w:r>
      <w:r w:rsidRPr="00DA6C18">
        <w:rPr>
          <w:rFonts w:eastAsia="Times New Roman"/>
          <w:bCs/>
          <w:lang w:eastAsia="pt-BR"/>
        </w:rPr>
        <w:t>ue cumpre as exigências de reserva de cargos para pessoa com deficiência e para reabilitado da Previdência Social, de que trata o art. 93 da Lei nº 8.213/91.</w:t>
      </w:r>
    </w:p>
    <w:p w14:paraId="1C35015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.8.5.</w:t>
      </w:r>
      <w:r>
        <w:rPr>
          <w:rFonts w:eastAsia="Times New Roman"/>
          <w:bCs/>
          <w:lang w:eastAsia="pt-BR"/>
        </w:rPr>
        <w:t xml:space="preserve"> Q</w:t>
      </w:r>
      <w:r w:rsidRPr="00DA6C18">
        <w:rPr>
          <w:rFonts w:eastAsia="Times New Roman"/>
          <w:bCs/>
          <w:lang w:eastAsia="pt-BR"/>
        </w:rPr>
        <w:t>ue não emprega menor de 18 anos em trabalho noturno, perigoso ou insalubre e não emprega menor de 16 anos, salvo menor, a partir de 14 anos, na condição de aprendiz, nos termos do artigo 7°, XXXIII, da Constituição;</w:t>
      </w:r>
    </w:p>
    <w:p w14:paraId="388235AF"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.9.</w:t>
      </w:r>
      <w:r>
        <w:rPr>
          <w:rFonts w:eastAsia="Times New Roman"/>
          <w:bCs/>
          <w:lang w:eastAsia="pt-BR"/>
        </w:rPr>
        <w:t xml:space="preserve"> </w:t>
      </w:r>
      <w:r w:rsidRPr="00DA6C18">
        <w:rPr>
          <w:rFonts w:eastAsia="Times New Roman"/>
          <w:bCs/>
          <w:lang w:eastAsia="pt-BR"/>
        </w:rPr>
        <w:t>O licitante organizado em cooperativa deverá declarar, ainda, em campo próprio do sistema eletrônico, que cumpre os requisitos estabelecidos no artigo 16 da Lei nº 14.133, de 2021.</w:t>
      </w:r>
    </w:p>
    <w:p w14:paraId="76525FCD"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DA6C18">
        <w:rPr>
          <w:rFonts w:eastAsia="Times New Roman"/>
          <w:b/>
          <w:bCs/>
          <w:lang w:eastAsia="pt-BR"/>
        </w:rPr>
        <w:t>.10.</w:t>
      </w:r>
      <w:r>
        <w:rPr>
          <w:rFonts w:eastAsia="Times New Roman"/>
          <w:bCs/>
          <w:lang w:eastAsia="pt-BR"/>
        </w:rPr>
        <w:t xml:space="preserve"> </w:t>
      </w:r>
      <w:r w:rsidRPr="00DA6C18">
        <w:rPr>
          <w:rFonts w:eastAsia="Times New Roman"/>
          <w:bCs/>
          <w:lang w:eastAsia="pt-B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DA6C18">
        <w:rPr>
          <w:rFonts w:eastAsia="Times New Roman"/>
          <w:bCs/>
          <w:lang w:eastAsia="pt-BR"/>
        </w:rPr>
        <w:t>arts</w:t>
      </w:r>
      <w:proofErr w:type="spellEnd"/>
      <w:r w:rsidRPr="00DA6C18">
        <w:rPr>
          <w:rFonts w:eastAsia="Times New Roman"/>
          <w:bCs/>
          <w:lang w:eastAsia="pt-BR"/>
        </w:rPr>
        <w:t>. 42 a 49, observado o disposto nos §§ 1º ao 3º do art. 4º, da Lei n.º 14.133, de 2021.</w:t>
      </w:r>
    </w:p>
    <w:p w14:paraId="2F06DC25"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5</w:t>
      </w:r>
      <w:r w:rsidRPr="003D563B">
        <w:rPr>
          <w:rFonts w:eastAsia="Times New Roman"/>
          <w:b/>
          <w:bCs/>
          <w:lang w:eastAsia="pt-BR"/>
        </w:rPr>
        <w:t>. DA FASE DE LANCES</w:t>
      </w:r>
    </w:p>
    <w:p w14:paraId="35385301"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w:t>
      </w:r>
      <w:r w:rsidRPr="003D563B">
        <w:rPr>
          <w:rFonts w:eastAsia="Times New Roman"/>
          <w:bCs/>
          <w:lang w:eastAsia="pt-BR"/>
        </w:rPr>
        <w:t xml:space="preserve"> </w:t>
      </w:r>
      <w:r w:rsidRPr="00B77B77">
        <w:rPr>
          <w:rFonts w:eastAsia="Times New Roman"/>
          <w:bCs/>
          <w:lang w:eastAsia="pt-BR"/>
        </w:rPr>
        <w:t>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CD525DA"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.2.</w:t>
      </w:r>
      <w:r w:rsidRPr="003D563B">
        <w:rPr>
          <w:rFonts w:eastAsia="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281A09E4" w14:textId="7E486DB8"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.3.</w:t>
      </w:r>
      <w:r w:rsidRPr="003D563B">
        <w:rPr>
          <w:rFonts w:eastAsia="Times New Roman"/>
          <w:bCs/>
          <w:i/>
          <w:iCs/>
          <w:lang w:eastAsia="pt-BR"/>
        </w:rPr>
        <w:t xml:space="preserve"> </w:t>
      </w:r>
      <w:r w:rsidRPr="003D563B">
        <w:rPr>
          <w:rFonts w:eastAsia="Times New Roman"/>
          <w:bCs/>
          <w:lang w:eastAsia="pt-BR"/>
        </w:rPr>
        <w:t>O lance deverá ser ofertado pelo</w:t>
      </w:r>
      <w:r w:rsidRPr="003D563B">
        <w:rPr>
          <w:rFonts w:eastAsia="Times New Roman"/>
          <w:b/>
          <w:lang w:eastAsia="pt-BR"/>
        </w:rPr>
        <w:t xml:space="preserve"> </w:t>
      </w:r>
      <w:r w:rsidRPr="00363F10">
        <w:rPr>
          <w:rFonts w:eastAsia="Times New Roman"/>
          <w:b/>
          <w:lang w:eastAsia="pt-BR"/>
        </w:rPr>
        <w:t>VALOR</w:t>
      </w:r>
      <w:r w:rsidR="00974DFE" w:rsidRPr="00363F10">
        <w:rPr>
          <w:rFonts w:eastAsia="Times New Roman"/>
          <w:b/>
          <w:lang w:eastAsia="pt-BR"/>
        </w:rPr>
        <w:t xml:space="preserve"> UNITÁRIO</w:t>
      </w:r>
      <w:r w:rsidRPr="00363F10">
        <w:rPr>
          <w:rFonts w:eastAsia="Times New Roman"/>
          <w:b/>
          <w:lang w:eastAsia="pt-BR"/>
        </w:rPr>
        <w:t>.</w:t>
      </w:r>
    </w:p>
    <w:p w14:paraId="09FA46AC"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.5.</w:t>
      </w:r>
      <w:r w:rsidRPr="003D563B">
        <w:rPr>
          <w:rFonts w:eastAsia="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14AD8859"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.6.</w:t>
      </w:r>
      <w:r w:rsidRPr="003D563B">
        <w:rPr>
          <w:rFonts w:eastAsia="Times New Roman"/>
          <w:bCs/>
          <w:lang w:eastAsia="pt-BR"/>
        </w:rPr>
        <w:t xml:space="preserve"> O intervalo mínimo de diferença de valores ou percentuais entre os lances, que incidirá tanto em relação aos lances intermediários quanto em relação ao que cobrir a melhor oferta é de</w:t>
      </w:r>
      <w:r w:rsidRPr="003D563B">
        <w:rPr>
          <w:rFonts w:eastAsia="Times New Roman"/>
          <w:bCs/>
          <w:i/>
          <w:iCs/>
          <w:lang w:eastAsia="pt-BR"/>
        </w:rPr>
        <w:t xml:space="preserve"> </w:t>
      </w:r>
      <w:r w:rsidRPr="00363F10">
        <w:rPr>
          <w:rFonts w:eastAsia="Times New Roman"/>
          <w:b/>
          <w:lang w:eastAsia="pt-BR"/>
        </w:rPr>
        <w:t xml:space="preserve">R$ </w:t>
      </w:r>
      <w:r w:rsidR="00496B9E">
        <w:rPr>
          <w:rFonts w:eastAsia="Times New Roman"/>
          <w:b/>
          <w:lang w:eastAsia="pt-BR"/>
        </w:rPr>
        <w:t>0</w:t>
      </w:r>
      <w:r w:rsidRPr="00363F10">
        <w:rPr>
          <w:rFonts w:eastAsia="Times New Roman"/>
          <w:b/>
          <w:lang w:eastAsia="pt-BR"/>
        </w:rPr>
        <w:t>,0</w:t>
      </w:r>
      <w:r w:rsidR="00496B9E">
        <w:rPr>
          <w:rFonts w:eastAsia="Times New Roman"/>
          <w:b/>
          <w:lang w:eastAsia="pt-BR"/>
        </w:rPr>
        <w:t>1</w:t>
      </w:r>
      <w:r w:rsidRPr="00363F10">
        <w:rPr>
          <w:rFonts w:eastAsia="Times New Roman"/>
          <w:b/>
          <w:lang w:eastAsia="pt-BR"/>
        </w:rPr>
        <w:t>.</w:t>
      </w:r>
      <w:r>
        <w:rPr>
          <w:rFonts w:eastAsia="Times New Roman"/>
          <w:b/>
          <w:lang w:eastAsia="pt-BR"/>
        </w:rPr>
        <w:t xml:space="preserve"> </w:t>
      </w:r>
    </w:p>
    <w:p w14:paraId="06501783"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.7.</w:t>
      </w:r>
      <w:r w:rsidRPr="003D563B">
        <w:rPr>
          <w:rFonts w:eastAsia="Times New Roman"/>
          <w:bCs/>
          <w:lang w:eastAsia="pt-BR"/>
        </w:rPr>
        <w:t xml:space="preserve"> Havendo lances iguais ao menor já ofertado, prevalecerá aquele que for recebido e registrado primeiro no sistema.</w:t>
      </w:r>
    </w:p>
    <w:p w14:paraId="49A2BBD4"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.8.</w:t>
      </w:r>
      <w:r w:rsidRPr="003D563B">
        <w:rPr>
          <w:rFonts w:eastAsia="Times New Roman"/>
          <w:bCs/>
          <w:lang w:eastAsia="pt-BR"/>
        </w:rPr>
        <w:t xml:space="preserve"> Caso o fornecedor não apresente lances, concorrerá com o valor de sua proposta.</w:t>
      </w:r>
    </w:p>
    <w:p w14:paraId="030C998C"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.9.</w:t>
      </w:r>
      <w:r w:rsidRPr="003D563B">
        <w:rPr>
          <w:rFonts w:eastAsia="Times New Roman"/>
          <w:bCs/>
          <w:lang w:eastAsia="pt-BR"/>
        </w:rPr>
        <w:t xml:space="preserve"> Durante o procedimento, os fornecedores serão informados, em tempo real, do valor do menor lance registrado, vedada a identificação do fornecedor.</w:t>
      </w:r>
    </w:p>
    <w:p w14:paraId="156B480F"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.10.</w:t>
      </w:r>
      <w:r w:rsidRPr="003D563B">
        <w:rPr>
          <w:rFonts w:eastAsia="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.11.</w:t>
      </w:r>
      <w:r w:rsidRPr="003D563B">
        <w:rPr>
          <w:rFonts w:eastAsia="Times New Roman"/>
          <w:bCs/>
          <w:lang w:eastAsia="pt-BR"/>
        </w:rPr>
        <w:t xml:space="preserve"> O encerramento da fase de lances ocorrerá de forma automática pontualmente no horário indicado, sem qualquer possibilidade de prorrogação e não havendo tempo aleatório ou mecanismo similar.</w:t>
      </w:r>
    </w:p>
    <w:p w14:paraId="4BFC09C5" w14:textId="77777777" w:rsidR="004D4051" w:rsidRPr="007A786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6</w:t>
      </w:r>
      <w:r w:rsidRPr="007A786B">
        <w:rPr>
          <w:rFonts w:eastAsia="Times New Roman"/>
          <w:b/>
          <w:bCs/>
          <w:lang w:eastAsia="pt-BR"/>
        </w:rPr>
        <w:t>. DO JULGAMENTO DAS PROPOSTAS DE PREÇO</w:t>
      </w:r>
    </w:p>
    <w:p w14:paraId="1F0FB498"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7A786B">
        <w:rPr>
          <w:rFonts w:eastAsia="Times New Roman"/>
          <w:b/>
          <w:bCs/>
          <w:lang w:eastAsia="pt-BR"/>
        </w:rPr>
        <w:t>.1.</w:t>
      </w:r>
      <w:r w:rsidRPr="007A786B">
        <w:rPr>
          <w:rFonts w:eastAsia="Times New Roman"/>
          <w:bCs/>
          <w:lang w:eastAsia="pt-BR"/>
        </w:rPr>
        <w:t xml:space="preserve"> </w:t>
      </w:r>
      <w:r w:rsidRPr="00B77B77">
        <w:rPr>
          <w:rFonts w:eastAsia="Times New Roman"/>
          <w:bCs/>
          <w:lang w:eastAsia="pt-BR"/>
        </w:rPr>
        <w:t xml:space="preserve">Encerrada a fase de lances, quando a proposta do primeiro colocado permanecer acima do preço máximo ou abaixo do desconto definido para a contratação, o </w:t>
      </w:r>
      <w:r>
        <w:rPr>
          <w:rFonts w:eastAsia="Times New Roman"/>
          <w:bCs/>
          <w:lang w:eastAsia="pt-BR"/>
        </w:rPr>
        <w:t>Agente de Contratação</w:t>
      </w:r>
      <w:r w:rsidRPr="00B77B77">
        <w:rPr>
          <w:rFonts w:eastAsia="Times New Roman"/>
          <w:bCs/>
          <w:lang w:eastAsia="pt-BR"/>
        </w:rPr>
        <w:t xml:space="preserve"> poderá negociar condições mais vantajosas.</w:t>
      </w:r>
    </w:p>
    <w:p w14:paraId="388FDF85"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B77B77">
        <w:rPr>
          <w:rFonts w:eastAsia="Times New Roman"/>
          <w:b/>
          <w:bCs/>
          <w:lang w:eastAsia="pt-BR"/>
        </w:rPr>
        <w:t>.1.1.</w:t>
      </w:r>
      <w:r w:rsidRPr="00B77B77">
        <w:rPr>
          <w:rFonts w:eastAsia="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.1.2.</w:t>
      </w:r>
      <w:r w:rsidRPr="00B77B77">
        <w:rPr>
          <w:rFonts w:eastAsia="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54085D6E" w14:textId="2F7F03CA" w:rsidR="004D4051" w:rsidRDefault="004D4051" w:rsidP="004D4051">
      <w:pPr>
        <w:widowControl/>
        <w:suppressAutoHyphens w:val="0"/>
        <w:spacing w:before="240" w:after="240"/>
        <w:jc w:val="both"/>
        <w:rPr>
          <w:rFonts w:eastAsia="Times New Roman"/>
          <w:bCs/>
          <w:lang w:eastAsia="pt-BR"/>
        </w:rPr>
      </w:pPr>
      <w:r w:rsidRPr="0043450E">
        <w:rPr>
          <w:rFonts w:eastAsia="Times New Roman"/>
          <w:b/>
          <w:bCs/>
          <w:lang w:eastAsia="pt-BR"/>
        </w:rPr>
        <w:t>6.1.3.</w:t>
      </w:r>
      <w:r>
        <w:rPr>
          <w:rFonts w:eastAsia="Times New Roman"/>
          <w:bCs/>
          <w:lang w:eastAsia="pt-BR"/>
        </w:rPr>
        <w:t xml:space="preserve"> </w:t>
      </w:r>
      <w:r w:rsidRPr="0043450E">
        <w:rPr>
          <w:rFonts w:eastAsia="Times New Roman"/>
          <w:b/>
          <w:bCs/>
          <w:lang w:eastAsia="pt-BR"/>
        </w:rPr>
        <w:t>Não ser</w:t>
      </w:r>
      <w:r>
        <w:rPr>
          <w:rFonts w:eastAsia="Times New Roman"/>
          <w:b/>
          <w:bCs/>
          <w:lang w:eastAsia="pt-BR"/>
        </w:rPr>
        <w:t>á</w:t>
      </w:r>
      <w:r w:rsidRPr="0043450E">
        <w:rPr>
          <w:rFonts w:eastAsia="Times New Roman"/>
          <w:b/>
          <w:bCs/>
          <w:lang w:eastAsia="pt-BR"/>
        </w:rPr>
        <w:t xml:space="preserve"> aceita proposta de preços que contenham itens ao valor unitários e/ou totais acima do valor estimado no Anexo I do Aviso de Contratação Direta, independentemente do valor global do grupo</w:t>
      </w:r>
      <w:r>
        <w:rPr>
          <w:rFonts w:eastAsia="Times New Roman"/>
          <w:b/>
          <w:bCs/>
          <w:lang w:eastAsia="pt-BR"/>
        </w:rPr>
        <w:t xml:space="preserve">, devendo a licitante readequar os valores dentro dos valores máximos aceitáveis pela administração, sob pena de desclassificação da proposta. </w:t>
      </w:r>
    </w:p>
    <w:p w14:paraId="5FF5174F"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.2.</w:t>
      </w:r>
      <w:r>
        <w:rPr>
          <w:rFonts w:eastAsia="Times New Roman"/>
          <w:bCs/>
          <w:lang w:eastAsia="pt-BR"/>
        </w:rPr>
        <w:t xml:space="preserve"> </w:t>
      </w:r>
      <w:r w:rsidRPr="00B77B77">
        <w:rPr>
          <w:rFonts w:eastAsia="Times New Roman"/>
          <w:bCs/>
          <w:lang w:eastAsia="pt-BR"/>
        </w:rPr>
        <w:t>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.3.</w:t>
      </w:r>
      <w:r w:rsidRPr="00B77B77">
        <w:rPr>
          <w:rFonts w:eastAsia="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necessários</w:t>
      </w:r>
      <w:r>
        <w:rPr>
          <w:rFonts w:eastAsia="Times New Roman"/>
          <w:bCs/>
          <w:lang w:eastAsia="pt-BR"/>
        </w:rPr>
        <w:t xml:space="preserve">, no </w:t>
      </w:r>
      <w:r w:rsidRPr="00DA2A2E">
        <w:rPr>
          <w:b/>
          <w:color w:val="000000"/>
        </w:rPr>
        <w:t>PRAZO DE ATÉ 120 (CENTO E VINTE) MINUTOS</w:t>
      </w:r>
      <w:r>
        <w:rPr>
          <w:rFonts w:eastAsia="Times New Roman"/>
          <w:bCs/>
          <w:lang w:eastAsia="pt-BR"/>
        </w:rPr>
        <w:t xml:space="preserve">. </w:t>
      </w:r>
    </w:p>
    <w:p w14:paraId="10EB301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w:t>
      </w:r>
      <w:r>
        <w:rPr>
          <w:rFonts w:eastAsia="Times New Roman"/>
          <w:bCs/>
          <w:lang w:eastAsia="pt-BR"/>
        </w:rPr>
        <w:t xml:space="preserve"> </w:t>
      </w:r>
      <w:r w:rsidRPr="00455090">
        <w:rPr>
          <w:rFonts w:eastAsia="Times New Roman"/>
          <w:bCs/>
          <w:lang w:eastAsia="pt-BR"/>
        </w:rPr>
        <w:t xml:space="preserve">Encerrada a etapa de negociação, se houver, o </w:t>
      </w:r>
      <w:r>
        <w:rPr>
          <w:rFonts w:eastAsia="Times New Roman"/>
          <w:bCs/>
          <w:lang w:eastAsia="pt-BR"/>
        </w:rPr>
        <w:t>Agente de Contratação</w:t>
      </w:r>
      <w:r w:rsidRPr="00455090">
        <w:rPr>
          <w:rFonts w:eastAsia="Times New Roman"/>
          <w:bCs/>
          <w:lang w:eastAsia="pt-BR"/>
        </w:rPr>
        <w:t xml:space="preserve"> verificará se o fornecedor provisoriamente classificado em primeiro lugar atende às condições de participação no certame, conforme previsto no art. 14 da Lei nº 14.133/2021, legislação correlata e nos itens </w:t>
      </w:r>
      <w:r>
        <w:rPr>
          <w:rFonts w:eastAsia="Times New Roman"/>
          <w:bCs/>
          <w:lang w:eastAsia="pt-BR"/>
        </w:rPr>
        <w:t>2</w:t>
      </w:r>
      <w:r w:rsidRPr="00455090">
        <w:rPr>
          <w:rFonts w:eastAsia="Times New Roman"/>
          <w:bCs/>
          <w:lang w:eastAsia="pt-BR"/>
        </w:rPr>
        <w:t>.</w:t>
      </w:r>
      <w:r>
        <w:rPr>
          <w:rFonts w:eastAsia="Times New Roman"/>
          <w:bCs/>
          <w:lang w:eastAsia="pt-BR"/>
        </w:rPr>
        <w:t>2</w:t>
      </w:r>
      <w:r w:rsidRPr="00455090">
        <w:rPr>
          <w:rFonts w:eastAsia="Times New Roman"/>
          <w:bCs/>
          <w:lang w:eastAsia="pt-BR"/>
        </w:rPr>
        <w:t xml:space="preserve">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.4.1.</w:t>
      </w:r>
      <w:r w:rsidRPr="00455090">
        <w:rPr>
          <w:rFonts w:eastAsia="Times New Roman"/>
          <w:bCs/>
          <w:lang w:eastAsia="pt-BR"/>
        </w:rPr>
        <w:t xml:space="preserve"> SICAF;</w:t>
      </w:r>
    </w:p>
    <w:p w14:paraId="6CA6FC69" w14:textId="77777777" w:rsidR="004D4051" w:rsidRPr="00E00718" w:rsidRDefault="004D4051" w:rsidP="004D4051">
      <w:pPr>
        <w:spacing w:before="240" w:after="240"/>
        <w:jc w:val="both"/>
      </w:pPr>
      <w:r>
        <w:rPr>
          <w:rFonts w:eastAsia="Times New Roman"/>
          <w:b/>
          <w:bCs/>
          <w:lang w:eastAsia="pt-BR"/>
        </w:rPr>
        <w:t>6</w:t>
      </w:r>
      <w:r w:rsidRPr="00455090">
        <w:rPr>
          <w:rFonts w:eastAsia="Times New Roman"/>
          <w:b/>
          <w:bCs/>
          <w:lang w:eastAsia="pt-BR"/>
        </w:rPr>
        <w:t>.4.2.</w:t>
      </w:r>
      <w:r w:rsidRPr="00455090">
        <w:rPr>
          <w:rFonts w:eastAsia="Times New Roman"/>
          <w:bCs/>
          <w:lang w:eastAsia="pt-BR"/>
        </w:rPr>
        <w:t xml:space="preserve"> </w:t>
      </w:r>
      <w:r w:rsidRPr="00437C07">
        <w:t xml:space="preserve">Consulta ao Sistema Inabilitados e Inidôneos, mantido pelo Tribunal de Contas da União (TCU), no endereço: </w:t>
      </w:r>
      <w:hyperlink r:id="rId11" w:history="1">
        <w:r w:rsidRPr="00437C07">
          <w:rPr>
            <w:rStyle w:val="Hyperlink"/>
          </w:rPr>
          <w:t>https://certidoes-apf.apps.tcu.gov.br</w:t>
        </w:r>
      </w:hyperlink>
      <w:r w:rsidRPr="00437C07">
        <w:t>.</w:t>
      </w:r>
    </w:p>
    <w:p w14:paraId="5D2E286D"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.5.</w:t>
      </w:r>
      <w:r w:rsidRPr="00455090">
        <w:rPr>
          <w:rFonts w:eastAsia="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w:t>
      </w:r>
      <w:r w:rsidRPr="00455090">
        <w:rPr>
          <w:rFonts w:eastAsia="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.6.1.</w:t>
      </w:r>
      <w:r w:rsidRPr="00455090">
        <w:rPr>
          <w:rFonts w:eastAsia="Times New Roman"/>
          <w:bCs/>
          <w:lang w:eastAsia="pt-BR"/>
        </w:rPr>
        <w:t xml:space="preserve"> A tentativa de burla será verificada por meio dos vínculos societários, linhas de fornecimento similares, dentre outros. </w:t>
      </w:r>
    </w:p>
    <w:p w14:paraId="0F3E20D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.6.2.</w:t>
      </w:r>
      <w:r w:rsidRPr="00455090">
        <w:rPr>
          <w:rFonts w:eastAsia="Times New Roman"/>
          <w:bCs/>
          <w:lang w:eastAsia="pt-BR"/>
        </w:rPr>
        <w:t xml:space="preserve"> O fornecedor será convocado para manifestação previamente a uma eventual desclassificação. </w:t>
      </w:r>
    </w:p>
    <w:p w14:paraId="5D7F1B5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55090">
        <w:rPr>
          <w:rFonts w:eastAsia="Times New Roman"/>
          <w:b/>
          <w:bCs/>
          <w:lang w:eastAsia="pt-BR"/>
        </w:rPr>
        <w:t>.6.3.</w:t>
      </w:r>
      <w:r w:rsidRPr="00455090">
        <w:rPr>
          <w:rFonts w:eastAsia="Times New Roman"/>
          <w:bCs/>
          <w:lang w:eastAsia="pt-BR"/>
        </w:rPr>
        <w:t xml:space="preserve"> Constatada a existência de sanção, o fornecedor será reputado inabilitado, por falta de condição de participação.</w:t>
      </w:r>
    </w:p>
    <w:p w14:paraId="7049CC9F"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.7.</w:t>
      </w:r>
      <w:r w:rsidRPr="00455090">
        <w:rPr>
          <w:rFonts w:eastAsia="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w:t>
      </w:r>
      <w:r w:rsidRPr="00455090">
        <w:rPr>
          <w:rFonts w:eastAsia="Times New Roman"/>
          <w:bCs/>
          <w:lang w:eastAsia="pt-BR"/>
        </w:rPr>
        <w:t xml:space="preserve"> Será desclassificada a proposta vencedora que:</w:t>
      </w:r>
    </w:p>
    <w:p w14:paraId="478E92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.8.1.</w:t>
      </w:r>
      <w:r w:rsidRPr="00455090">
        <w:rPr>
          <w:rFonts w:eastAsia="Times New Roman"/>
          <w:bCs/>
          <w:lang w:eastAsia="pt-BR"/>
        </w:rPr>
        <w:t xml:space="preserve"> contiver vícios insanáveis;</w:t>
      </w:r>
    </w:p>
    <w:p w14:paraId="439BA37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.8.2.</w:t>
      </w:r>
      <w:r w:rsidRPr="00455090">
        <w:rPr>
          <w:rFonts w:eastAsia="Times New Roman"/>
          <w:bCs/>
          <w:lang w:eastAsia="pt-BR"/>
        </w:rPr>
        <w:t xml:space="preserve"> não obedecer às especificações técnicas pormenorizadas neste aviso ou em seus anexos;</w:t>
      </w:r>
    </w:p>
    <w:p w14:paraId="44DA236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.8.3.</w:t>
      </w:r>
      <w:r w:rsidRPr="00455090">
        <w:rPr>
          <w:rFonts w:eastAsia="Times New Roman"/>
          <w:bCs/>
          <w:lang w:eastAsia="pt-BR"/>
        </w:rPr>
        <w:t xml:space="preserve"> apresentar preços inexequíveis ou que permanecerem acima do preço máximo definido para a contratação;</w:t>
      </w:r>
    </w:p>
    <w:p w14:paraId="7F8D2232"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.8.4.</w:t>
      </w:r>
      <w:r w:rsidRPr="00455090">
        <w:rPr>
          <w:rFonts w:eastAsia="Times New Roman"/>
          <w:bCs/>
          <w:lang w:eastAsia="pt-BR"/>
        </w:rPr>
        <w:t xml:space="preserve"> não tiver sua exequibilidade demonstrada, quando exigido pela Administração;</w:t>
      </w:r>
    </w:p>
    <w:p w14:paraId="6465DB1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.8.5.</w:t>
      </w:r>
      <w:r w:rsidRPr="00455090">
        <w:rPr>
          <w:rFonts w:eastAsia="Times New Roman"/>
          <w:bCs/>
          <w:lang w:eastAsia="pt-BR"/>
        </w:rPr>
        <w:t xml:space="preserve"> apresentar desconformidade com quaisquer outras exigências deste aviso ou seus anexos, desde que insanável.</w:t>
      </w:r>
    </w:p>
    <w:p w14:paraId="3291DB3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w:t>
      </w:r>
      <w:r w:rsidRPr="00455090">
        <w:rPr>
          <w:rFonts w:eastAsia="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.9.1.</w:t>
      </w:r>
      <w:r w:rsidRPr="00455090">
        <w:rPr>
          <w:rFonts w:eastAsia="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.9.2.</w:t>
      </w:r>
      <w:r w:rsidRPr="00455090">
        <w:rPr>
          <w:rFonts w:eastAsia="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.10.</w:t>
      </w:r>
      <w:r>
        <w:rPr>
          <w:rFonts w:eastAsia="Times New Roman"/>
          <w:bCs/>
          <w:lang w:eastAsia="pt-BR"/>
        </w:rPr>
        <w:t xml:space="preserve"> </w:t>
      </w:r>
      <w:r w:rsidRPr="00455090">
        <w:rPr>
          <w:rFonts w:eastAsia="Times New Roman"/>
          <w:bCs/>
          <w:lang w:eastAsia="pt-BR"/>
        </w:rPr>
        <w:t>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w:t>
      </w:r>
      <w:r w:rsidRPr="00455090">
        <w:rPr>
          <w:rFonts w:eastAsia="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.11.1.</w:t>
      </w:r>
      <w:r w:rsidRPr="00455090">
        <w:rPr>
          <w:rFonts w:eastAsia="Times New Roman"/>
          <w:bCs/>
          <w:lang w:eastAsia="pt-BR"/>
        </w:rPr>
        <w:t xml:space="preserve"> O ajuste de que trata este dispositivo se limita a sanar erros ou falhas que não alterem a substância das propostas;</w:t>
      </w:r>
    </w:p>
    <w:p w14:paraId="4A59008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.11.2.</w:t>
      </w:r>
      <w:r w:rsidRPr="00455090">
        <w:rPr>
          <w:rFonts w:eastAsia="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6B14E4">
        <w:rPr>
          <w:rFonts w:eastAsia="Times New Roman"/>
          <w:b/>
          <w:bCs/>
          <w:lang w:eastAsia="pt-BR"/>
        </w:rPr>
        <w:t>.12.</w:t>
      </w:r>
      <w:r w:rsidRPr="00455090">
        <w:rPr>
          <w:rFonts w:eastAsia="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.13.</w:t>
      </w:r>
      <w:r w:rsidRPr="00455090">
        <w:rPr>
          <w:rFonts w:eastAsia="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.14.</w:t>
      </w:r>
      <w:r w:rsidRPr="00455090">
        <w:rPr>
          <w:rFonts w:eastAsia="Times New Roman"/>
          <w:bCs/>
          <w:lang w:eastAsia="pt-BR"/>
        </w:rPr>
        <w:t xml:space="preserve"> Havendo necessidade, a sessão será suspensa, informando-se no “chat” a nova data e horário para a sua continuidade.</w:t>
      </w:r>
    </w:p>
    <w:p w14:paraId="4F73FB5D" w14:textId="77777777" w:rsidR="004D4051" w:rsidRPr="006B14E4"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.15.</w:t>
      </w:r>
      <w:r w:rsidRPr="00455090">
        <w:rPr>
          <w:rFonts w:eastAsia="Times New Roman"/>
          <w:bCs/>
          <w:lang w:eastAsia="pt-BR"/>
        </w:rPr>
        <w:t xml:space="preserve"> Encerrada a análise quanto à aceitação da proposta, será iniciada a fase de habilitação, </w:t>
      </w:r>
      <w:r w:rsidRPr="006B14E4">
        <w:rPr>
          <w:rFonts w:eastAsia="Times New Roman"/>
          <w:bCs/>
          <w:lang w:eastAsia="pt-BR"/>
        </w:rPr>
        <w:t>observado o disposto neste Aviso de Contratação Direta.</w:t>
      </w:r>
    </w:p>
    <w:p w14:paraId="66336431" w14:textId="77777777"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DA HABILITAÇÃO</w:t>
      </w:r>
    </w:p>
    <w:p w14:paraId="38863562" w14:textId="26CDE511" w:rsidR="00871825" w:rsidRDefault="00050220" w:rsidP="00871825">
      <w:pPr>
        <w:widowControl/>
        <w:suppressAutoHyphens w:val="0"/>
        <w:spacing w:before="240" w:after="240"/>
        <w:jc w:val="both"/>
        <w:rPr>
          <w:rFonts w:eastAsia="Times New Roman"/>
          <w:b/>
          <w:bCs/>
          <w:lang w:eastAsia="pt-BR"/>
        </w:rPr>
      </w:pPr>
      <w:r>
        <w:rPr>
          <w:rFonts w:eastAsia="Times New Roman"/>
          <w:b/>
          <w:bCs/>
          <w:lang w:eastAsia="pt-BR"/>
        </w:rPr>
        <w:t>7</w:t>
      </w:r>
      <w:r w:rsidRPr="00127978">
        <w:rPr>
          <w:rFonts w:eastAsia="Times New Roman"/>
          <w:b/>
          <w:bCs/>
          <w:lang w:eastAsia="pt-BR"/>
        </w:rPr>
        <w:t xml:space="preserve">.1. </w:t>
      </w:r>
      <w:r w:rsidR="00871825" w:rsidRPr="00871825">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00F46AC6">
        <w:rPr>
          <w:rFonts w:eastAsia="Times New Roman"/>
          <w:lang w:eastAsia="pt-BR"/>
        </w:rPr>
        <w:t>3</w:t>
      </w:r>
      <w:r w:rsidR="00871825" w:rsidRPr="00871825">
        <w:rPr>
          <w:rFonts w:eastAsia="Times New Roman"/>
          <w:lang w:eastAsia="pt-BR"/>
        </w:rPr>
        <w:t xml:space="preserve"> do </w:t>
      </w:r>
      <w:r w:rsidR="00871825" w:rsidRPr="00CE2025">
        <w:rPr>
          <w:rFonts w:eastAsia="Times New Roman"/>
          <w:b/>
          <w:bCs/>
          <w:lang w:eastAsia="pt-BR"/>
        </w:rPr>
        <w:t>Anexo I (Termo de Referência)</w:t>
      </w:r>
      <w:r w:rsidR="00871825" w:rsidRPr="00871825">
        <w:rPr>
          <w:rFonts w:eastAsia="Times New Roman"/>
          <w:lang w:eastAsia="pt-BR"/>
        </w:rPr>
        <w:t xml:space="preserve"> deste </w:t>
      </w:r>
      <w:r w:rsidR="00F46AC6">
        <w:rPr>
          <w:rFonts w:eastAsia="Times New Roman"/>
          <w:lang w:eastAsia="pt-BR"/>
        </w:rPr>
        <w:t>Aviso de Contratação Direta</w:t>
      </w:r>
      <w:r w:rsidR="00871825" w:rsidRPr="00871825">
        <w:rPr>
          <w:rFonts w:eastAsia="Times New Roman"/>
          <w:lang w:eastAsia="pt-BR"/>
        </w:rPr>
        <w:t>.</w:t>
      </w:r>
    </w:p>
    <w:p w14:paraId="377A4A94" w14:textId="2BE4B58E"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871825">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 xml:space="preserve">Os documentos exigidos </w:t>
      </w:r>
      <w:r w:rsidR="00F46AC6" w:rsidRPr="00871825">
        <w:rPr>
          <w:rFonts w:eastAsia="Times New Roman"/>
          <w:lang w:eastAsia="pt-BR"/>
        </w:rPr>
        <w:t xml:space="preserve">nos termos do item </w:t>
      </w:r>
      <w:r w:rsidR="00F46AC6">
        <w:rPr>
          <w:rFonts w:eastAsia="Times New Roman"/>
          <w:lang w:eastAsia="pt-BR"/>
        </w:rPr>
        <w:t>3</w:t>
      </w:r>
      <w:r w:rsidR="00F46AC6" w:rsidRPr="00871825">
        <w:rPr>
          <w:rFonts w:eastAsia="Times New Roman"/>
          <w:lang w:eastAsia="pt-BR"/>
        </w:rPr>
        <w:t xml:space="preserve"> do Anexo I (Termo de Referência)</w:t>
      </w:r>
      <w:r w:rsidR="00F46AC6">
        <w:rPr>
          <w:rFonts w:eastAsia="Times New Roman"/>
          <w:lang w:eastAsia="pt-BR"/>
        </w:rPr>
        <w:t xml:space="preserve"> </w:t>
      </w:r>
      <w:r w:rsidRPr="00437C07">
        <w:rPr>
          <w:rFonts w:eastAsia="Times New Roman"/>
          <w:bCs/>
          <w:lang w:eastAsia="pt-BR"/>
        </w:rPr>
        <w:t>que não estejam contemplados no SICAF ao tempo da consulta pela Administração, deverão ser enviados por meio do sistema, quando solicitado pelo Pregoeiro, até a conclusão da fase de habilitação.</w:t>
      </w:r>
    </w:p>
    <w:p w14:paraId="698BE8A1" w14:textId="72A390B4"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3</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Pr>
          <w:rFonts w:eastAsia="Times New Roman"/>
          <w:b/>
          <w:bCs/>
          <w:lang w:eastAsia="pt-BR"/>
        </w:rPr>
        <w:t>7</w:t>
      </w:r>
      <w:r w:rsidRPr="00737A53">
        <w:rPr>
          <w:rFonts w:eastAsia="Times New Roman"/>
          <w:b/>
          <w:bCs/>
          <w:lang w:eastAsia="pt-BR"/>
        </w:rPr>
        <w:t>.</w:t>
      </w:r>
      <w:r w:rsidR="00F46AC6">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376852AA" w14:textId="5308C7E4"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383805FF" w14:textId="1D207398"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4</w:t>
      </w:r>
      <w:r w:rsidRPr="00437C07">
        <w:rPr>
          <w:rFonts w:eastAsia="Times New Roman"/>
          <w:b/>
          <w:bCs/>
          <w:lang w:eastAsia="pt-BR"/>
        </w:rPr>
        <w:t>.</w:t>
      </w:r>
      <w:r w:rsidR="00F46AC6">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84AD0FE" w14:textId="5F900CE8"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49407372"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4899A7B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Pr>
          <w:rFonts w:eastAsia="Times New Roman"/>
          <w:b/>
          <w:bCs/>
          <w:lang w:eastAsia="pt-BR"/>
        </w:rPr>
        <w:t>7</w:t>
      </w:r>
      <w:r w:rsidRPr="00737A53">
        <w:rPr>
          <w:rFonts w:eastAsia="Times New Roman"/>
          <w:b/>
          <w:bCs/>
          <w:lang w:eastAsia="pt-BR"/>
        </w:rPr>
        <w:t>.</w:t>
      </w:r>
      <w:r>
        <w:rPr>
          <w:rFonts w:eastAsia="Times New Roman"/>
          <w:b/>
          <w:bCs/>
          <w:lang w:eastAsia="pt-BR"/>
        </w:rPr>
        <w:t>7</w:t>
      </w:r>
      <w:r w:rsidRPr="00437C07">
        <w:rPr>
          <w:rFonts w:eastAsia="Times New Roman"/>
          <w:bCs/>
          <w:lang w:eastAsia="pt-BR"/>
        </w:rPr>
        <w:t>, poderá ser admitida, mediante decisão fundamentada do Pregoeiro, a apresentação de novos documentos de habilitação para:</w:t>
      </w:r>
    </w:p>
    <w:p w14:paraId="49C40660"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00356420"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atualização de documentos cuja validade tenha expirado após a data de recebimento das propostas;</w:t>
      </w:r>
    </w:p>
    <w:p w14:paraId="1B4ECB89"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38E30B2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Pr>
          <w:rFonts w:eastAsia="Times New Roman"/>
          <w:b/>
          <w:bCs/>
          <w:lang w:eastAsia="pt-BR"/>
        </w:rPr>
        <w:t>7</w:t>
      </w:r>
      <w:r w:rsidRPr="00737A53">
        <w:rPr>
          <w:rFonts w:eastAsia="Times New Roman"/>
          <w:b/>
          <w:bCs/>
          <w:lang w:eastAsia="pt-BR"/>
        </w:rPr>
        <w:t>.</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7930C5B7"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Pr>
          <w:rFonts w:eastAsia="Times New Roman"/>
          <w:b/>
          <w:bCs/>
          <w:lang w:eastAsia="pt-BR"/>
        </w:rPr>
        <w:t>7</w:t>
      </w:r>
      <w:r w:rsidRPr="00737A53">
        <w:rPr>
          <w:rFonts w:eastAsia="Times New Roman"/>
          <w:b/>
          <w:bCs/>
          <w:lang w:eastAsia="pt-BR"/>
        </w:rPr>
        <w:t>.</w:t>
      </w:r>
      <w:r>
        <w:rPr>
          <w:rFonts w:eastAsia="Times New Roman"/>
          <w:b/>
          <w:bCs/>
          <w:lang w:eastAsia="pt-BR"/>
        </w:rPr>
        <w:t>9</w:t>
      </w:r>
      <w:r w:rsidRPr="00437C07">
        <w:rPr>
          <w:rFonts w:eastAsia="Times New Roman"/>
          <w:bCs/>
          <w:lang w:eastAsia="pt-BR"/>
        </w:rPr>
        <w:t>, o Pregoeiro, a título de diligência, poderá solicitar à licitante o envio de documentação complementar, por meio do campo de “anexos” do sistema.</w:t>
      </w:r>
    </w:p>
    <w:p w14:paraId="5F1DEDCC"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1A388FB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6EF1D54"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1E44E6ED"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545BC98B"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604FC33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01207F"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19488A3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0EEB575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w:t>
      </w:r>
      <w:r w:rsidRPr="00437C07">
        <w:rPr>
          <w:rFonts w:eastAsia="Times New Roman"/>
          <w:bCs/>
          <w:lang w:eastAsia="pt-BR"/>
        </w:rPr>
        <w:lastRenderedPageBreak/>
        <w:t>exigida para a comprovação de regularidade fiscal e trabalhista, mesmo que esta apresente alguma restrição.</w:t>
      </w:r>
    </w:p>
    <w:p w14:paraId="75828C01"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10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2C41F5A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797ADCAA"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9705865"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65FC179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13221AA2"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1E64685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0D044B0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78BFB29E"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6D345E7E"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0D19F4C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37D0F4AD"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66475E06"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5AEEE977"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w:t>
      </w:r>
      <w:r w:rsidRPr="00437C07">
        <w:rPr>
          <w:rFonts w:eastAsia="Times New Roman"/>
          <w:bCs/>
          <w:lang w:eastAsia="pt-BR"/>
        </w:rPr>
        <w:lastRenderedPageBreak/>
        <w:t>sistema, no prazo de 5 (cinco) dias, devendo a licitante apresentar todos os esclarecimentos e documentação tendentes a ilidir a suspeita da prática de comportamento ilícito.</w:t>
      </w:r>
    </w:p>
    <w:p w14:paraId="1A7F598B"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229ADEC6"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0392B144" w14:textId="67F0CEC0" w:rsidR="00050220" w:rsidRPr="00050220"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3AE923B" w14:textId="77777777" w:rsidR="00E52E94" w:rsidRPr="00E52E94" w:rsidRDefault="00E52E94" w:rsidP="00E52E94">
      <w:pPr>
        <w:widowControl/>
        <w:suppressAutoHyphens w:val="0"/>
        <w:spacing w:before="240" w:after="240"/>
        <w:jc w:val="both"/>
        <w:rPr>
          <w:rFonts w:eastAsia="Times New Roman"/>
          <w:b/>
          <w:bCs/>
          <w:lang w:eastAsia="pt-BR"/>
        </w:rPr>
      </w:pPr>
      <w:r w:rsidRPr="00E52E94">
        <w:rPr>
          <w:rFonts w:eastAsia="Times New Roman"/>
          <w:b/>
          <w:bCs/>
          <w:lang w:eastAsia="pt-BR"/>
        </w:rPr>
        <w:t>8. DO RECURSO</w:t>
      </w:r>
    </w:p>
    <w:p w14:paraId="0B2CE1A4" w14:textId="4D66A09A"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8.1.</w:t>
      </w:r>
      <w:r w:rsidRPr="00E52E94">
        <w:rPr>
          <w:rFonts w:eastAsia="Times New Roman"/>
          <w:bCs/>
          <w:lang w:eastAsia="pt-BR"/>
        </w:rPr>
        <w:t xml:space="preserve"> Declarado o vencedor e decorrida a fase de regularização fiscal e trabalhista da licitante qualificada como microempresa ou empresa de pequeno porte, se for o caso, será concedido o prazo de </w:t>
      </w:r>
      <w:r w:rsidRPr="00E52E94">
        <w:rPr>
          <w:rFonts w:eastAsia="Times New Roman"/>
          <w:b/>
          <w:bCs/>
          <w:lang w:eastAsia="pt-BR"/>
        </w:rPr>
        <w:t>24 (VINTE E QUATRO) HORAS</w:t>
      </w:r>
      <w:r w:rsidRPr="00E52E94">
        <w:rPr>
          <w:rFonts w:eastAsia="Times New Roman"/>
          <w:bCs/>
          <w:lang w:eastAsia="pt-BR"/>
        </w:rPr>
        <w:t xml:space="preserve">, para que qualquer licitante manifeste a intenção de recorrer, enviando o arquivo com a manifestação para o e-mail oficial indicado neste Aviso de Contratação Direta. </w:t>
      </w:r>
    </w:p>
    <w:p w14:paraId="53D8FBF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w:t>
      </w:r>
      <w:r w:rsidRPr="00E52E94">
        <w:rPr>
          <w:rFonts w:eastAsia="Times New Roman"/>
          <w:bCs/>
          <w:lang w:eastAsia="pt-BR"/>
        </w:rPr>
        <w:t xml:space="preserve"> Havendo quem se manifeste, caberá ao Agente de Contratação verificar a tempestividade da intenção de recorrer, para decidir se admite ou não o recurso, fundamentadamente.</w:t>
      </w:r>
    </w:p>
    <w:p w14:paraId="4646ECB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8.2.1.</w:t>
      </w:r>
      <w:r w:rsidRPr="00E52E94">
        <w:rPr>
          <w:rFonts w:eastAsia="Times New Roman"/>
          <w:bCs/>
          <w:lang w:eastAsia="pt-BR"/>
        </w:rPr>
        <w:t xml:space="preserve"> Nesse momento o Agente de Contratação não adentrará no mérito recursal, mas apenas verificará as condições de admissibilidade do recurso.</w:t>
      </w:r>
    </w:p>
    <w:p w14:paraId="29F465AD"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8.4.</w:t>
      </w:r>
      <w:r w:rsidRPr="00E52E94">
        <w:rPr>
          <w:rFonts w:eastAsia="Times New Roman"/>
          <w:bCs/>
          <w:lang w:eastAsia="pt-BR"/>
        </w:rPr>
        <w:t xml:space="preserve"> A falta de manifestação do licitante quanto à intenção de recorrer importará a decadência desse direito.</w:t>
      </w:r>
    </w:p>
    <w:p w14:paraId="1FED69F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8.5.</w:t>
      </w:r>
      <w:r w:rsidRPr="00E52E94">
        <w:rPr>
          <w:rFonts w:eastAsia="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8.6.</w:t>
      </w:r>
      <w:r w:rsidRPr="00E52E94">
        <w:rPr>
          <w:rFonts w:eastAsia="Times New Roman"/>
          <w:bCs/>
          <w:lang w:eastAsia="pt-BR"/>
        </w:rPr>
        <w:t xml:space="preserve"> O acolhimento do recurso invalida tão somente os atos insuscetíveis de aproveitamento.</w:t>
      </w:r>
    </w:p>
    <w:p w14:paraId="52DC5B1C" w14:textId="209EC412" w:rsid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8.7.</w:t>
      </w:r>
      <w:r w:rsidRPr="00E52E94">
        <w:rPr>
          <w:rFonts w:eastAsia="Times New Roman"/>
          <w:bCs/>
          <w:lang w:eastAsia="pt-BR"/>
        </w:rPr>
        <w:t xml:space="preserve"> Os autos do processo permanecerão com vista franqueada aos interessados, no endereço constante neste Aviso de Contratação Direta.</w:t>
      </w:r>
    </w:p>
    <w:p w14:paraId="72814842" w14:textId="77777777" w:rsidR="0086660C" w:rsidRDefault="0086660C" w:rsidP="00E52E94">
      <w:pPr>
        <w:pStyle w:val="NormalWeb"/>
        <w:spacing w:before="240" w:after="240"/>
        <w:jc w:val="both"/>
        <w:rPr>
          <w:rFonts w:ascii="Times New Roman" w:hAnsi="Times New Roman" w:cs="Times New Roman"/>
          <w:b/>
          <w:color w:val="000000"/>
        </w:rPr>
      </w:pPr>
    </w:p>
    <w:p w14:paraId="0BEDFA33" w14:textId="3BA63663" w:rsidR="00E52E94" w:rsidRPr="00E52E94" w:rsidRDefault="00E52E94" w:rsidP="00E52E94">
      <w:pPr>
        <w:pStyle w:val="NormalWeb"/>
        <w:spacing w:before="240" w:after="240"/>
        <w:jc w:val="both"/>
        <w:rPr>
          <w:rFonts w:ascii="Times New Roman" w:hAnsi="Times New Roman" w:cs="Times New Roman"/>
          <w:b/>
          <w:color w:val="000000"/>
        </w:rPr>
      </w:pPr>
      <w:r w:rsidRPr="00E52E94">
        <w:rPr>
          <w:rFonts w:ascii="Times New Roman" w:hAnsi="Times New Roman" w:cs="Times New Roman"/>
          <w:b/>
          <w:color w:val="000000"/>
        </w:rPr>
        <w:t xml:space="preserve">9. </w:t>
      </w:r>
      <w:r w:rsidR="00D46DB3">
        <w:rPr>
          <w:rFonts w:ascii="Times New Roman" w:hAnsi="Times New Roman" w:cs="Times New Roman"/>
          <w:b/>
          <w:color w:val="000000"/>
        </w:rPr>
        <w:t xml:space="preserve">DA </w:t>
      </w:r>
      <w:r w:rsidRPr="00E52E94">
        <w:rPr>
          <w:rFonts w:ascii="Times New Roman" w:hAnsi="Times New Roman" w:cs="Times New Roman"/>
          <w:b/>
          <w:color w:val="000000"/>
        </w:rPr>
        <w:t>CONTRATAÇÃO</w:t>
      </w:r>
    </w:p>
    <w:p w14:paraId="43A42103" w14:textId="77777777" w:rsidR="00E52E94" w:rsidRPr="00055205" w:rsidRDefault="00E52E94" w:rsidP="00E52E94">
      <w:pPr>
        <w:widowControl/>
        <w:suppressAutoHyphens w:val="0"/>
        <w:spacing w:before="240" w:after="240"/>
        <w:jc w:val="both"/>
        <w:rPr>
          <w:rFonts w:eastAsia="Times New Roman"/>
          <w:b/>
          <w:bCs/>
          <w:lang w:eastAsia="pt-BR"/>
        </w:rPr>
      </w:pPr>
      <w:r>
        <w:rPr>
          <w:rFonts w:eastAsia="Times New Roman"/>
          <w:b/>
          <w:bCs/>
          <w:lang w:eastAsia="pt-BR"/>
        </w:rPr>
        <w:t>9</w:t>
      </w:r>
      <w:r w:rsidRPr="00062C24">
        <w:rPr>
          <w:rFonts w:eastAsia="Times New Roman"/>
          <w:b/>
          <w:bCs/>
          <w:lang w:eastAsia="pt-BR"/>
        </w:rPr>
        <w:t>.1.</w:t>
      </w:r>
      <w:r>
        <w:rPr>
          <w:rFonts w:eastAsia="Times New Roman"/>
          <w:b/>
          <w:bCs/>
          <w:lang w:eastAsia="pt-BR"/>
        </w:rPr>
        <w:t xml:space="preserve"> </w:t>
      </w:r>
      <w:r w:rsidRPr="00062C24">
        <w:rPr>
          <w:rFonts w:eastAsia="Times New Roman"/>
          <w:bCs/>
          <w:lang w:eastAsia="pt-BR"/>
        </w:rPr>
        <w:t>Após a homologação e adjudicação, caso se conclua pela contratação, será firmado Termo de Contrato ou emitido instrumento equivalente.</w:t>
      </w:r>
    </w:p>
    <w:p w14:paraId="0A93498F"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062C24">
        <w:rPr>
          <w:rFonts w:eastAsia="Times New Roman"/>
          <w:b/>
          <w:bCs/>
          <w:lang w:eastAsia="pt-BR"/>
        </w:rPr>
        <w:t>.2.</w:t>
      </w:r>
      <w:r>
        <w:rPr>
          <w:rFonts w:eastAsia="Times New Roman"/>
          <w:b/>
          <w:bCs/>
          <w:lang w:eastAsia="pt-BR"/>
        </w:rPr>
        <w:t xml:space="preserve"> </w:t>
      </w:r>
      <w:r w:rsidRPr="00062C24">
        <w:rPr>
          <w:rFonts w:eastAsia="Times New Roman"/>
          <w:bCs/>
          <w:lang w:eastAsia="pt-BR"/>
        </w:rPr>
        <w:t xml:space="preserve">O adjudicatário terá o prazo de </w:t>
      </w:r>
      <w:r>
        <w:rPr>
          <w:rFonts w:eastAsia="Times New Roman"/>
          <w:bCs/>
          <w:lang w:eastAsia="pt-BR"/>
        </w:rPr>
        <w:t xml:space="preserve">05 </w:t>
      </w:r>
      <w:r w:rsidRPr="00062C24">
        <w:rPr>
          <w:rFonts w:eastAsia="Times New Roman"/>
          <w:bCs/>
          <w:lang w:eastAsia="pt-BR"/>
        </w:rPr>
        <w:t>(</w:t>
      </w:r>
      <w:r>
        <w:rPr>
          <w:rFonts w:eastAsia="Times New Roman"/>
          <w:bCs/>
          <w:lang w:eastAsia="pt-BR"/>
        </w:rPr>
        <w:t>cinco</w:t>
      </w:r>
      <w:r w:rsidRPr="00062C24">
        <w:rPr>
          <w:rFonts w:eastAsia="Times New Roman"/>
          <w:bCs/>
          <w:lang w:eastAsia="pt-BR"/>
        </w:rPr>
        <w:t>) dias úteis, contados a partir da data de sua convocação, para assinar o Termo de Contrato ou aceitar instrumento equivalente, conforme o caso, sob pena de decair do direito à contratação, sem prejuízo das sanções previstas neste Aviso de Contratação Direta.</w:t>
      </w:r>
    </w:p>
    <w:p w14:paraId="4F79A1C7"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.2.1.</w:t>
      </w:r>
      <w:r w:rsidRPr="00CF5B27">
        <w:rPr>
          <w:rFonts w:eastAsia="Times New Roman"/>
          <w:bCs/>
          <w:lang w:eastAsia="pt-BR"/>
        </w:rPr>
        <w:t xml:space="preserve"> O prazo previsto para assinatura do contrato ou aceitação da nota de empenho ou instrumento equivalente poderá ser prorrogado 1 (uma) vez, por igual período, por solicitação justificada do adjudicatário e aceita pela Administração.</w:t>
      </w:r>
    </w:p>
    <w:p w14:paraId="08403D4B"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.3.</w:t>
      </w:r>
      <w:r w:rsidRPr="00CF5B27">
        <w:rPr>
          <w:rFonts w:eastAsia="Times New Roman"/>
          <w:bCs/>
          <w:lang w:eastAsia="pt-BR"/>
        </w:rPr>
        <w:t xml:space="preserve"> O prazo de vigência da contratação é </w:t>
      </w:r>
      <w:r>
        <w:rPr>
          <w:rFonts w:eastAsia="Times New Roman"/>
          <w:bCs/>
          <w:lang w:eastAsia="pt-BR"/>
        </w:rPr>
        <w:t xml:space="preserve">estabelecido no Termo de Referência. </w:t>
      </w:r>
    </w:p>
    <w:p w14:paraId="237C0C3D"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.4.</w:t>
      </w:r>
      <w:r w:rsidRPr="00CF5B27">
        <w:rPr>
          <w:rFonts w:eastAsia="Times New Roman"/>
          <w:bCs/>
          <w:lang w:eastAsia="pt-BR"/>
        </w:rPr>
        <w:t xml:space="preserve"> Na assinatura do contrato ou do instrumento equivalente será exigida a comprovação das condições de habilitação e contratação consignadas neste aviso, que deverão ser mantidas pelo fornecedor durante a vigência do contrato.</w:t>
      </w:r>
    </w:p>
    <w:p w14:paraId="0E1B90BB" w14:textId="0F6F36D1" w:rsidR="00E52E94" w:rsidRPr="00CF5B27" w:rsidRDefault="00E52E94" w:rsidP="00E52E94">
      <w:pPr>
        <w:widowControl/>
        <w:suppressAutoHyphens w:val="0"/>
        <w:spacing w:before="240" w:after="240"/>
        <w:jc w:val="both"/>
        <w:rPr>
          <w:rFonts w:eastAsia="Times New Roman"/>
          <w:b/>
          <w:bCs/>
          <w:lang w:eastAsia="pt-BR"/>
        </w:rPr>
      </w:pPr>
      <w:r>
        <w:rPr>
          <w:rFonts w:eastAsia="Times New Roman"/>
          <w:b/>
          <w:bCs/>
          <w:lang w:eastAsia="pt-BR"/>
        </w:rPr>
        <w:t>10</w:t>
      </w:r>
      <w:r w:rsidRPr="00CF5B27">
        <w:rPr>
          <w:rFonts w:eastAsia="Times New Roman"/>
          <w:b/>
          <w:bCs/>
          <w:lang w:eastAsia="pt-BR"/>
        </w:rPr>
        <w:t xml:space="preserve">. </w:t>
      </w:r>
      <w:r w:rsidR="00D46DB3">
        <w:rPr>
          <w:rFonts w:eastAsia="Times New Roman"/>
          <w:b/>
          <w:bCs/>
          <w:lang w:eastAsia="pt-BR"/>
        </w:rPr>
        <w:t xml:space="preserve">DAS </w:t>
      </w:r>
      <w:r w:rsidRPr="00CF5B27">
        <w:rPr>
          <w:rFonts w:eastAsia="Times New Roman"/>
          <w:b/>
          <w:bCs/>
          <w:lang w:eastAsia="pt-BR"/>
        </w:rPr>
        <w:t>SANÇÕES</w:t>
      </w:r>
    </w:p>
    <w:p w14:paraId="528C0969"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w:t>
      </w:r>
      <w:r w:rsidRPr="00CF5B27">
        <w:rPr>
          <w:rFonts w:eastAsia="Times New Roman"/>
          <w:bCs/>
          <w:lang w:eastAsia="pt-BR"/>
        </w:rPr>
        <w:t xml:space="preserve"> Comete infração administrativa o fornecedor que cometer quaisquer das infrações previstas no art. 155 da Lei nº 14.133, de 2021, quais sejam: </w:t>
      </w:r>
    </w:p>
    <w:p w14:paraId="6151D2D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10.1.1.</w:t>
      </w:r>
      <w:r w:rsidRPr="00CF5B27">
        <w:rPr>
          <w:rFonts w:eastAsia="Times New Roman"/>
          <w:bCs/>
          <w:lang w:eastAsia="pt-BR"/>
        </w:rPr>
        <w:t xml:space="preserve"> Dar causa à inexecução parcial do contrato;</w:t>
      </w:r>
    </w:p>
    <w:p w14:paraId="1B11755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10.1.2.</w:t>
      </w:r>
      <w:r w:rsidRPr="00CF5B27">
        <w:rPr>
          <w:rFonts w:eastAsia="Times New Roman"/>
          <w:bCs/>
          <w:lang w:eastAsia="pt-BR"/>
        </w:rPr>
        <w:t xml:space="preserve"> Dar causa à inexecução parcial do contrato que cause grave dano à Administração, ao funcionamento dos serviços públicos ou ao interesse coletivo;</w:t>
      </w:r>
    </w:p>
    <w:p w14:paraId="07CE72A8"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10.1.3.</w:t>
      </w:r>
      <w:r w:rsidRPr="00CF5B27">
        <w:rPr>
          <w:rFonts w:eastAsia="Times New Roman"/>
          <w:bCs/>
          <w:lang w:eastAsia="pt-BR"/>
        </w:rPr>
        <w:t xml:space="preserve"> Dar causa à inexecução total do contrato;</w:t>
      </w:r>
    </w:p>
    <w:p w14:paraId="16113C6C"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10.1.4.</w:t>
      </w:r>
      <w:r w:rsidRPr="00CF5B27">
        <w:rPr>
          <w:rFonts w:eastAsia="Times New Roman"/>
          <w:bCs/>
          <w:lang w:eastAsia="pt-BR"/>
        </w:rPr>
        <w:t xml:space="preserve"> Deixar de entregar a documentação exigida para o certame;</w:t>
      </w:r>
    </w:p>
    <w:p w14:paraId="2E47C737"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10.1.5.</w:t>
      </w:r>
      <w:r w:rsidRPr="00CF5B27">
        <w:rPr>
          <w:rFonts w:eastAsia="Times New Roman"/>
          <w:bCs/>
          <w:lang w:eastAsia="pt-BR"/>
        </w:rPr>
        <w:t xml:space="preserve"> Não manter a proposta, salvo em decorrência de fato superveniente devidamente justificado;</w:t>
      </w:r>
    </w:p>
    <w:p w14:paraId="12B2438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10.1.6.</w:t>
      </w:r>
      <w:r w:rsidRPr="00CF5B27">
        <w:rPr>
          <w:rFonts w:eastAsia="Times New Roman"/>
          <w:bCs/>
          <w:lang w:eastAsia="pt-BR"/>
        </w:rPr>
        <w:t xml:space="preserve"> Não celebrar o contrato ou não entregar a documentação exigida para a contratação, quando convocado dentro do prazo de validade de sua proposta;</w:t>
      </w:r>
    </w:p>
    <w:p w14:paraId="5BD45A0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10.1.7.</w:t>
      </w:r>
      <w:r w:rsidRPr="00CF5B27">
        <w:rPr>
          <w:rFonts w:eastAsia="Times New Roman"/>
          <w:bCs/>
          <w:lang w:eastAsia="pt-BR"/>
        </w:rPr>
        <w:t xml:space="preserve"> Ensejar o retardamento da execução ou da entrega do objeto da licitação sem motivo justificado;</w:t>
      </w:r>
    </w:p>
    <w:p w14:paraId="7C8E477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10.1.8.</w:t>
      </w:r>
      <w:r w:rsidRPr="00CF5B27">
        <w:rPr>
          <w:rFonts w:eastAsia="Times New Roman"/>
          <w:bCs/>
          <w:lang w:eastAsia="pt-BR"/>
        </w:rPr>
        <w:t xml:space="preserve"> Apresentar declaração ou documentação falsa exigida para o certame ou prestar declaração falsa durante a dispensa eletrônica ou a execução do contrato;</w:t>
      </w:r>
    </w:p>
    <w:p w14:paraId="795844F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10.1.9.</w:t>
      </w:r>
      <w:r w:rsidRPr="00CF5B27">
        <w:rPr>
          <w:rFonts w:eastAsia="Times New Roman"/>
          <w:bCs/>
          <w:lang w:eastAsia="pt-BR"/>
        </w:rPr>
        <w:t xml:space="preserve"> Fraudar a dispensa eletrônica ou praticar ato fraudulento na execução do contrato;</w:t>
      </w:r>
    </w:p>
    <w:p w14:paraId="4A59D20D"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w:t>
      </w:r>
      <w:r w:rsidRPr="00CF5B27">
        <w:rPr>
          <w:rFonts w:eastAsia="Times New Roman"/>
          <w:bCs/>
          <w:lang w:eastAsia="pt-BR"/>
        </w:rPr>
        <w:t xml:space="preserve"> Comportar-se de modo inidôneo ou cometer fraude de qualquer natureza;</w:t>
      </w:r>
    </w:p>
    <w:p w14:paraId="72DC2A57"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10.1.10.1.</w:t>
      </w:r>
      <w:r w:rsidRPr="00CF5B27">
        <w:rPr>
          <w:rFonts w:eastAsia="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10.1.11.</w:t>
      </w:r>
      <w:r w:rsidRPr="00CF5B27">
        <w:rPr>
          <w:rFonts w:eastAsia="Times New Roman"/>
          <w:bCs/>
          <w:lang w:eastAsia="pt-BR"/>
        </w:rPr>
        <w:t xml:space="preserve"> Praticar atos ilícitos com vistas a frustrar os objetivos deste certame.</w:t>
      </w:r>
    </w:p>
    <w:p w14:paraId="5F57C738"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lastRenderedPageBreak/>
        <w:t>10.1.12.</w:t>
      </w:r>
      <w:r w:rsidRPr="00CF5B27">
        <w:rPr>
          <w:rFonts w:eastAsia="Times New Roman"/>
          <w:bCs/>
          <w:lang w:eastAsia="pt-BR"/>
        </w:rPr>
        <w:t xml:space="preserve"> Praticar ato lesivo previsto no art. 5º da Lei nº 12.846, de 1º de agosto de 2013.</w:t>
      </w:r>
    </w:p>
    <w:p w14:paraId="4582A1B0"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10.2.</w:t>
      </w:r>
      <w:r w:rsidRPr="00CF5B27">
        <w:rPr>
          <w:rFonts w:eastAsia="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a) Advertência pela falta do subitem </w:t>
      </w:r>
      <w:r>
        <w:rPr>
          <w:rFonts w:eastAsia="Times New Roman"/>
          <w:bCs/>
          <w:lang w:eastAsia="pt-BR"/>
        </w:rPr>
        <w:t>10</w:t>
      </w:r>
      <w:r w:rsidRPr="00CF5B27">
        <w:rPr>
          <w:rFonts w:eastAsia="Times New Roman"/>
          <w:bCs/>
          <w:lang w:eastAsia="pt-BR"/>
        </w:rPr>
        <w:t>.1.1 deste Aviso de Contratação Direta, quando não se justificar a imposição de penalidade mais grave;</w:t>
      </w:r>
    </w:p>
    <w:p w14:paraId="6D0EB051"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b) Multa de </w:t>
      </w:r>
      <w:r w:rsidRPr="00CF5B27">
        <w:rPr>
          <w:rFonts w:eastAsia="Times New Roman"/>
          <w:b/>
          <w:bCs/>
          <w:lang w:eastAsia="pt-BR"/>
        </w:rPr>
        <w:t>15% (quinze por cento)</w:t>
      </w:r>
      <w:r w:rsidRPr="00CF5B27">
        <w:rPr>
          <w:rFonts w:eastAsia="Times New Roman"/>
          <w:bCs/>
          <w:lang w:eastAsia="pt-BR"/>
        </w:rPr>
        <w:t xml:space="preserve"> sobre o valor estimado do(s) item(s) prejudicado(s) pela conduta do fornecedor, por qualquer das infrações dos subitens </w:t>
      </w:r>
      <w:r>
        <w:rPr>
          <w:rFonts w:eastAsia="Times New Roman"/>
          <w:bCs/>
          <w:lang w:eastAsia="pt-BR"/>
        </w:rPr>
        <w:t>10</w:t>
      </w:r>
      <w:r w:rsidRPr="00CF5B27">
        <w:rPr>
          <w:rFonts w:eastAsia="Times New Roman"/>
          <w:bCs/>
          <w:lang w:eastAsia="pt-BR"/>
        </w:rPr>
        <w:t xml:space="preserve">.1.1 a </w:t>
      </w:r>
      <w:r>
        <w:rPr>
          <w:rFonts w:eastAsia="Times New Roman"/>
          <w:bCs/>
          <w:lang w:eastAsia="pt-BR"/>
        </w:rPr>
        <w:t>10</w:t>
      </w:r>
      <w:r w:rsidRPr="00CF5B27">
        <w:rPr>
          <w:rFonts w:eastAsia="Times New Roman"/>
          <w:bCs/>
          <w:lang w:eastAsia="pt-BR"/>
        </w:rPr>
        <w:t>.1.12;</w:t>
      </w:r>
    </w:p>
    <w:p w14:paraId="678F1041"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10.3.</w:t>
      </w:r>
      <w:r w:rsidRPr="00E52E94">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10.4.</w:t>
      </w:r>
      <w:r w:rsidRPr="00E52E94">
        <w:rPr>
          <w:rFonts w:ascii="Times New Roman" w:hAnsi="Times New Roman" w:cs="Times New Roman"/>
          <w:color w:val="000000"/>
        </w:rPr>
        <w:t xml:space="preserve"> Todas as sanções previstas neste Aviso poderão ser aplicadas cumulativamente com a multa (art. 156, §7º).</w:t>
      </w:r>
    </w:p>
    <w:p w14:paraId="7601A0A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10.5.</w:t>
      </w:r>
      <w:r w:rsidRPr="00E52E94">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10.6.</w:t>
      </w:r>
      <w:r w:rsidRPr="00E52E94">
        <w:rPr>
          <w:rFonts w:ascii="Times New Roman" w:hAnsi="Times New Roman" w:cs="Times New Roman"/>
          <w:color w:val="00000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C23224F"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10.7.</w:t>
      </w:r>
      <w:r w:rsidRPr="00E52E94">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10.8.</w:t>
      </w:r>
      <w:r w:rsidRPr="00E52E94">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w:t>
      </w:r>
      <w:r w:rsidRPr="00CF5B27">
        <w:rPr>
          <w:rFonts w:eastAsia="Times New Roman"/>
          <w:bCs/>
          <w:lang w:eastAsia="pt-BR"/>
        </w:rPr>
        <w:t xml:space="preserve"> Na aplicação das sanções serão considerados:</w:t>
      </w:r>
    </w:p>
    <w:p w14:paraId="78DA2D1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.9.1.</w:t>
      </w:r>
      <w:r w:rsidRPr="00CF5B27">
        <w:rPr>
          <w:rFonts w:eastAsia="Times New Roman"/>
          <w:bCs/>
          <w:lang w:eastAsia="pt-BR"/>
        </w:rPr>
        <w:t xml:space="preserve"> A natureza e a gravidade da infração cometida;</w:t>
      </w:r>
    </w:p>
    <w:p w14:paraId="65002FA1"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.9.2.</w:t>
      </w:r>
      <w:r w:rsidRPr="00CF5B27">
        <w:rPr>
          <w:rFonts w:eastAsia="Times New Roman"/>
          <w:bCs/>
          <w:lang w:eastAsia="pt-BR"/>
        </w:rPr>
        <w:t xml:space="preserve"> As peculiaridades do caso concreto;</w:t>
      </w:r>
    </w:p>
    <w:p w14:paraId="53302BE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lastRenderedPageBreak/>
        <w:t>10</w:t>
      </w:r>
      <w:r w:rsidRPr="00FC04F8">
        <w:rPr>
          <w:rFonts w:eastAsia="Times New Roman"/>
          <w:b/>
          <w:bCs/>
          <w:lang w:eastAsia="pt-BR"/>
        </w:rPr>
        <w:t>.9.3.</w:t>
      </w:r>
      <w:r w:rsidRPr="00CF5B27">
        <w:rPr>
          <w:rFonts w:eastAsia="Times New Roman"/>
          <w:bCs/>
          <w:lang w:eastAsia="pt-BR"/>
        </w:rPr>
        <w:t xml:space="preserve"> As circunstâncias agravantes ou atenuantes;</w:t>
      </w:r>
    </w:p>
    <w:p w14:paraId="7A10EC6B"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.9.4.</w:t>
      </w:r>
      <w:r w:rsidRPr="00CF5B27">
        <w:rPr>
          <w:rFonts w:eastAsia="Times New Roman"/>
          <w:bCs/>
          <w:lang w:eastAsia="pt-BR"/>
        </w:rPr>
        <w:t xml:space="preserve"> Os danos que dela provierem para a Administração Pública;</w:t>
      </w:r>
    </w:p>
    <w:p w14:paraId="764ACB37"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.9.5.</w:t>
      </w:r>
      <w:r w:rsidRPr="00CF5B27">
        <w:rPr>
          <w:rFonts w:eastAsia="Times New Roman"/>
          <w:bCs/>
          <w:lang w:eastAsia="pt-BR"/>
        </w:rPr>
        <w:t xml:space="preserve"> A implantação ou o aperfeiçoamento de programa de integridade, conforme normas e orientações dos órgãos de controle.</w:t>
      </w:r>
    </w:p>
    <w:p w14:paraId="2E62F10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.4.</w:t>
      </w:r>
      <w:r w:rsidRPr="00CF5B27">
        <w:rPr>
          <w:rFonts w:eastAsia="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.5.</w:t>
      </w:r>
      <w:r w:rsidRPr="00CF5B27">
        <w:rPr>
          <w:rFonts w:eastAsia="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.6.</w:t>
      </w:r>
      <w:r w:rsidRPr="00CF5B27">
        <w:rPr>
          <w:rFonts w:eastAsia="Times New Roman"/>
          <w:bCs/>
          <w:lang w:eastAsia="pt-BR"/>
        </w:rPr>
        <w:t xml:space="preserve"> A penalidade de multa pode ser aplicada cumulativamente com as demais sanções.</w:t>
      </w:r>
    </w:p>
    <w:p w14:paraId="4DA18E8F"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.7.</w:t>
      </w:r>
      <w:r w:rsidRPr="00CF5B27">
        <w:rPr>
          <w:rFonts w:eastAsia="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3BCB5E0B"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.8.</w:t>
      </w:r>
      <w:r w:rsidRPr="00CF5B27">
        <w:rPr>
          <w:rFonts w:eastAsia="Times New Roman"/>
          <w:bCs/>
          <w:lang w:eastAsia="pt-BR"/>
        </w:rPr>
        <w:t xml:space="preserve"> As sanções por atos praticados no decorrer da contratação estão previstas nos anexos a este Aviso.</w:t>
      </w:r>
    </w:p>
    <w:p w14:paraId="0785A158" w14:textId="51286FFE" w:rsidR="00E52E94" w:rsidRPr="00D02E21" w:rsidRDefault="00E52E94" w:rsidP="00E52E94">
      <w:pPr>
        <w:widowControl/>
        <w:suppressAutoHyphens w:val="0"/>
        <w:spacing w:before="240" w:after="240"/>
        <w:jc w:val="both"/>
        <w:rPr>
          <w:b/>
        </w:rPr>
      </w:pPr>
      <w:r>
        <w:rPr>
          <w:b/>
        </w:rPr>
        <w:t>1</w:t>
      </w:r>
      <w:r w:rsidR="007E1D9D">
        <w:rPr>
          <w:b/>
        </w:rPr>
        <w:t>1</w:t>
      </w:r>
      <w:r w:rsidRPr="00D02E21">
        <w:rPr>
          <w:b/>
        </w:rPr>
        <w:t>. DOS ESCLARECIMENTOS E IMPUGNAÇÃO AO EDITAL</w:t>
      </w:r>
    </w:p>
    <w:p w14:paraId="2C8B714E" w14:textId="70E9DD17" w:rsidR="00E52E94" w:rsidRPr="00D02E21" w:rsidRDefault="00E52E94" w:rsidP="00E52E94">
      <w:pPr>
        <w:widowControl/>
        <w:suppressAutoHyphens w:val="0"/>
        <w:spacing w:before="240" w:after="240"/>
        <w:jc w:val="both"/>
      </w:pPr>
      <w:r>
        <w:rPr>
          <w:b/>
        </w:rPr>
        <w:t>1</w:t>
      </w:r>
      <w:r w:rsidR="007E1D9D">
        <w:rPr>
          <w:b/>
        </w:rPr>
        <w:t>1</w:t>
      </w:r>
      <w:r w:rsidRPr="00D02E21">
        <w:rPr>
          <w:b/>
        </w:rPr>
        <w:t>.1.</w:t>
      </w:r>
      <w:r w:rsidRPr="00D02E21">
        <w:t xml:space="preserve"> Qualquer pessoa é parte legítima para impugnar este </w:t>
      </w:r>
      <w:r>
        <w:t>Aviso de Contratação Direta</w:t>
      </w:r>
      <w:r w:rsidRPr="00D02E21">
        <w:t xml:space="preserve"> por irregularidade na aplicação da Lei nº 14.133/2021, ou para solicitar esclarecimento sobre seus termos, devendo encaminhar o pedido até 3 (três) dias úteis antes da data da abertura do certame, no endereço eletrônico </w:t>
      </w:r>
      <w:hyperlink r:id="rId13" w:history="1">
        <w:r w:rsidRPr="002115DA">
          <w:rPr>
            <w:rStyle w:val="Hyperlink"/>
          </w:rPr>
          <w:t>cpsmc.licitacoes@gmail.com</w:t>
        </w:r>
      </w:hyperlink>
      <w:r>
        <w:t>.</w:t>
      </w:r>
    </w:p>
    <w:p w14:paraId="7C8689FC" w14:textId="119EA7D8" w:rsidR="00E52E94" w:rsidRDefault="00E52E94" w:rsidP="00E52E94">
      <w:pPr>
        <w:widowControl/>
        <w:suppressAutoHyphens w:val="0"/>
        <w:spacing w:before="240" w:after="240"/>
        <w:jc w:val="both"/>
      </w:pPr>
      <w:r>
        <w:rPr>
          <w:b/>
        </w:rPr>
        <w:t>1</w:t>
      </w:r>
      <w:r w:rsidR="007E1D9D">
        <w:rPr>
          <w:b/>
        </w:rPr>
        <w:t>1</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w:t>
      </w:r>
      <w:proofErr w:type="spellStart"/>
      <w:r>
        <w:t>Mirandão</w:t>
      </w:r>
      <w:proofErr w:type="spellEnd"/>
      <w:r>
        <w:t xml:space="preserve">, Crato/Ceará. </w:t>
      </w:r>
    </w:p>
    <w:p w14:paraId="506881C8" w14:textId="3A9385DB" w:rsidR="00E52E94" w:rsidRPr="00D02E21" w:rsidRDefault="00E52E94" w:rsidP="00E52E94">
      <w:pPr>
        <w:widowControl/>
        <w:suppressAutoHyphens w:val="0"/>
        <w:spacing w:before="240" w:after="240"/>
        <w:jc w:val="both"/>
      </w:pPr>
      <w:r>
        <w:rPr>
          <w:b/>
        </w:rPr>
        <w:t>1</w:t>
      </w:r>
      <w:r w:rsidR="007E1D9D">
        <w:rPr>
          <w:b/>
        </w:rPr>
        <w:t>1</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616AA5A2" w:rsidR="00E52E94" w:rsidRPr="00D02E21" w:rsidRDefault="00E52E94" w:rsidP="00E52E94">
      <w:pPr>
        <w:widowControl/>
        <w:suppressAutoHyphens w:val="0"/>
        <w:spacing w:before="240" w:after="240"/>
        <w:jc w:val="both"/>
      </w:pPr>
      <w:r>
        <w:rPr>
          <w:b/>
        </w:rPr>
        <w:t>1</w:t>
      </w:r>
      <w:r w:rsidR="007E1D9D">
        <w:rPr>
          <w:b/>
        </w:rPr>
        <w:t>1</w:t>
      </w:r>
      <w:r w:rsidRPr="00D02E21">
        <w:rPr>
          <w:b/>
        </w:rPr>
        <w:t>.2.1.</w:t>
      </w:r>
      <w:r w:rsidRPr="00D02E21">
        <w:t xml:space="preserve"> Na impossibilidade de resposta à impugnação no prazo citado no subitem acima, o </w:t>
      </w:r>
      <w:r w:rsidR="007E1D9D">
        <w:t>Agente de Contratação</w:t>
      </w:r>
      <w:r w:rsidRPr="00D02E21">
        <w:t xml:space="preserve"> poderá adiar a abertura da sessão pública, mediante aviso no sistema utilizado na realização do certame.</w:t>
      </w:r>
    </w:p>
    <w:p w14:paraId="5C8EF388" w14:textId="51BEF921" w:rsidR="00E52E94" w:rsidRDefault="00E52E94" w:rsidP="00E52E94">
      <w:pPr>
        <w:widowControl/>
        <w:suppressAutoHyphens w:val="0"/>
        <w:spacing w:before="240" w:after="240"/>
        <w:jc w:val="both"/>
      </w:pPr>
      <w:r>
        <w:rPr>
          <w:b/>
        </w:rPr>
        <w:t>1</w:t>
      </w:r>
      <w:r w:rsidR="007E1D9D">
        <w:rPr>
          <w:b/>
        </w:rPr>
        <w:t>1</w:t>
      </w:r>
      <w:r w:rsidRPr="00D02E21">
        <w:rPr>
          <w:b/>
        </w:rPr>
        <w:t>.3.</w:t>
      </w:r>
      <w:r w:rsidRPr="00D02E21">
        <w:t xml:space="preserve"> Acolhida a impugnação, será definida e publicada nova data para a realização do certame, exceto quando a alteração não comprometer a formulação das propostas.</w:t>
      </w:r>
    </w:p>
    <w:p w14:paraId="58863ED7" w14:textId="6080A895" w:rsidR="007E1D9D" w:rsidRDefault="007E1D9D" w:rsidP="007E1D9D">
      <w:pPr>
        <w:widowControl/>
        <w:suppressAutoHyphens w:val="0"/>
        <w:spacing w:before="240" w:after="240"/>
        <w:jc w:val="both"/>
        <w:rPr>
          <w:rFonts w:eastAsia="Times New Roman"/>
          <w:b/>
          <w:bCs/>
          <w:lang w:eastAsia="pt-BR"/>
        </w:rPr>
      </w:pPr>
      <w:r w:rsidRPr="00C5210B">
        <w:rPr>
          <w:rFonts w:eastAsia="Times New Roman"/>
          <w:b/>
          <w:bCs/>
          <w:lang w:eastAsia="pt-BR"/>
        </w:rPr>
        <w:t>1</w:t>
      </w:r>
      <w:r>
        <w:rPr>
          <w:rFonts w:eastAsia="Times New Roman"/>
          <w:b/>
          <w:bCs/>
          <w:lang w:eastAsia="pt-BR"/>
        </w:rPr>
        <w:t>2</w:t>
      </w:r>
      <w:r w:rsidRPr="00C5210B">
        <w:rPr>
          <w:rFonts w:eastAsia="Times New Roman"/>
          <w:b/>
          <w:bCs/>
          <w:lang w:eastAsia="pt-BR"/>
        </w:rPr>
        <w:t>. DAS DISPOSIÇÕES GERAIS</w:t>
      </w:r>
    </w:p>
    <w:p w14:paraId="3125A129" w14:textId="4903B925"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lastRenderedPageBreak/>
        <w:t>1</w:t>
      </w:r>
      <w:r>
        <w:rPr>
          <w:rFonts w:eastAsia="Times New Roman"/>
          <w:b/>
          <w:bCs/>
          <w:lang w:eastAsia="pt-BR"/>
        </w:rPr>
        <w:t>2</w:t>
      </w:r>
      <w:r w:rsidRPr="00B4192B">
        <w:rPr>
          <w:rFonts w:eastAsia="Times New Roman"/>
          <w:b/>
          <w:bCs/>
          <w:lang w:eastAsia="pt-BR"/>
        </w:rPr>
        <w:t>.1.</w:t>
      </w:r>
      <w:r>
        <w:rPr>
          <w:rFonts w:eastAsia="Times New Roman"/>
          <w:bCs/>
          <w:lang w:eastAsia="pt-BR"/>
        </w:rPr>
        <w:t xml:space="preserve"> </w:t>
      </w:r>
      <w:r w:rsidRPr="00121FBA">
        <w:rPr>
          <w:rFonts w:eastAsia="Times New Roman"/>
          <w:bCs/>
          <w:lang w:eastAsia="pt-BR"/>
        </w:rPr>
        <w:t>No caso de todos os fornecedores restarem desclassificados ou inabilitados (procedimento fracassado), a Administração poderá:</w:t>
      </w:r>
    </w:p>
    <w:p w14:paraId="0BA480AF" w14:textId="4628CF1F"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.1.1.</w:t>
      </w:r>
      <w:r>
        <w:rPr>
          <w:rFonts w:eastAsia="Times New Roman"/>
          <w:bCs/>
          <w:lang w:eastAsia="pt-BR"/>
        </w:rPr>
        <w:t xml:space="preserve"> R</w:t>
      </w:r>
      <w:r w:rsidRPr="00121FBA">
        <w:rPr>
          <w:rFonts w:eastAsia="Times New Roman"/>
          <w:bCs/>
          <w:lang w:eastAsia="pt-BR"/>
        </w:rPr>
        <w:t>epublicar o presente aviso com uma nova data;</w:t>
      </w:r>
    </w:p>
    <w:p w14:paraId="40E9646F" w14:textId="317F5CF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Pr>
          <w:rFonts w:eastAsia="Times New Roman"/>
          <w:bCs/>
          <w:lang w:eastAsia="pt-BR"/>
        </w:rPr>
        <w:t xml:space="preserve"> V</w:t>
      </w:r>
      <w:r w:rsidRPr="00121FBA">
        <w:rPr>
          <w:rFonts w:eastAsia="Times New Roman"/>
          <w:bCs/>
          <w:lang w:eastAsia="pt-BR"/>
        </w:rPr>
        <w:t>aler-se, para a contratação, de proposta obtida na pesquisa de preços que serviu de base ao procedimento, se houver, privilegiando-se os menores preços, sempre que possível, e desde que atendidas às condições de habilitação exigidas.</w:t>
      </w:r>
    </w:p>
    <w:p w14:paraId="54BECC44" w14:textId="7F630C9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.1.2.1.</w:t>
      </w:r>
      <w:r>
        <w:rPr>
          <w:rFonts w:eastAsia="Times New Roman"/>
          <w:bCs/>
          <w:lang w:eastAsia="pt-BR"/>
        </w:rPr>
        <w:t xml:space="preserve"> </w:t>
      </w:r>
      <w:r w:rsidRPr="00121FBA">
        <w:rPr>
          <w:rFonts w:eastAsia="Times New Roman"/>
          <w:bCs/>
          <w:lang w:eastAsia="pt-BR"/>
        </w:rPr>
        <w:t>No caso do subitem anterior, a contratação será operacionalizada fora deste procedimento.</w:t>
      </w:r>
    </w:p>
    <w:p w14:paraId="36AF33A8" w14:textId="5D864C2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.1.3.</w:t>
      </w:r>
      <w:r>
        <w:rPr>
          <w:rFonts w:eastAsia="Times New Roman"/>
          <w:bCs/>
          <w:lang w:eastAsia="pt-BR"/>
        </w:rPr>
        <w:t xml:space="preserve"> F</w:t>
      </w:r>
      <w:r w:rsidRPr="00121FBA">
        <w:rPr>
          <w:rFonts w:eastAsia="Times New Roman"/>
          <w:bCs/>
          <w:lang w:eastAsia="pt-BR"/>
        </w:rPr>
        <w:t>ixar prazo para que possa haver adequação das propostas ou da documentação de habilitação, conforme o caso.</w:t>
      </w:r>
    </w:p>
    <w:p w14:paraId="7A5D7D88" w14:textId="395BC96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.2.</w:t>
      </w:r>
      <w:r>
        <w:rPr>
          <w:rFonts w:eastAsia="Times New Roman"/>
          <w:bCs/>
          <w:lang w:eastAsia="pt-BR"/>
        </w:rPr>
        <w:t xml:space="preserve"> </w:t>
      </w:r>
      <w:r w:rsidRPr="00121FBA">
        <w:rPr>
          <w:rFonts w:eastAsia="Times New Roman"/>
          <w:bCs/>
          <w:lang w:eastAsia="pt-BR"/>
        </w:rPr>
        <w:t xml:space="preserve">As providências dos subitens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.1.1</w:t>
      </w:r>
      <w:r w:rsidRPr="00121FBA">
        <w:rPr>
          <w:rFonts w:eastAsia="Times New Roman"/>
          <w:bCs/>
          <w:lang w:eastAsia="pt-BR"/>
        </w:rPr>
        <w:t xml:space="preserve"> e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sidRPr="00121FBA">
        <w:rPr>
          <w:rFonts w:eastAsia="Times New Roman"/>
          <w:bCs/>
          <w:lang w:eastAsia="pt-BR"/>
        </w:rPr>
        <w:t xml:space="preserve"> também poderão ser utilizadas se não houver o comparecimento de quaisquer fornecedores interessados (procedimento deserto).</w:t>
      </w:r>
    </w:p>
    <w:p w14:paraId="6FA5D1E0" w14:textId="7E130C0A"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.3.</w:t>
      </w:r>
      <w:r>
        <w:rPr>
          <w:rFonts w:eastAsia="Times New Roman"/>
          <w:bCs/>
          <w:lang w:eastAsia="pt-BR"/>
        </w:rPr>
        <w:t xml:space="preserve"> </w:t>
      </w:r>
      <w:r w:rsidRPr="00121FBA">
        <w:rPr>
          <w:rFonts w:eastAsia="Times New Roman"/>
          <w:bCs/>
          <w:lang w:eastAsia="pt-BR"/>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189401A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.4.</w:t>
      </w:r>
      <w:r>
        <w:rPr>
          <w:rFonts w:eastAsia="Times New Roman"/>
          <w:bCs/>
          <w:lang w:eastAsia="pt-BR"/>
        </w:rPr>
        <w:t xml:space="preserve"> </w:t>
      </w:r>
      <w:r w:rsidRPr="00121FBA">
        <w:rPr>
          <w:rFonts w:eastAsia="Times New Roman"/>
          <w:bCs/>
          <w:lang w:eastAsia="pt-BR"/>
        </w:rPr>
        <w:t>Caberá ao fornecedor acompanhar as operações, ficando responsável pelo ônus decorrente da perda do negócio diante da inobservância de quaisquer mensagens emitidas pela Administração ou de sua desconexão.</w:t>
      </w:r>
    </w:p>
    <w:p w14:paraId="64A7ECD3" w14:textId="3AB1952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.5.</w:t>
      </w:r>
      <w:r>
        <w:rPr>
          <w:rFonts w:eastAsia="Times New Roman"/>
          <w:bCs/>
          <w:lang w:eastAsia="pt-BR"/>
        </w:rPr>
        <w:t xml:space="preserve"> </w:t>
      </w:r>
      <w:r w:rsidRPr="00121FBA">
        <w:rPr>
          <w:rFonts w:eastAsia="Times New Roman"/>
          <w:bCs/>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684F9911"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.6.</w:t>
      </w:r>
      <w:r>
        <w:rPr>
          <w:rFonts w:eastAsia="Times New Roman"/>
          <w:bCs/>
          <w:lang w:eastAsia="pt-BR"/>
        </w:rPr>
        <w:t xml:space="preserve"> </w:t>
      </w:r>
      <w:r w:rsidRPr="00121FBA">
        <w:rPr>
          <w:rFonts w:eastAsia="Times New Roman"/>
          <w:bCs/>
          <w:lang w:eastAsia="pt-BR"/>
        </w:rPr>
        <w:t>Os horários estabelecidos na divulgação deste procedimento e durante o envio de lances observarão o horário de Brasília-DF, inclusive para contagem de tempo e registro no Sistema e na documentação relativa ao procedimento.</w:t>
      </w:r>
    </w:p>
    <w:p w14:paraId="2DEB80BE" w14:textId="0BF28679" w:rsidR="007E1D9D" w:rsidRPr="00121FBA" w:rsidRDefault="007E1D9D" w:rsidP="007E1D9D">
      <w:pPr>
        <w:widowControl/>
        <w:suppressAutoHyphens w:val="0"/>
        <w:spacing w:before="240" w:after="240"/>
        <w:jc w:val="both"/>
        <w:rPr>
          <w:rFonts w:eastAsia="Times New Roman"/>
          <w:bCs/>
          <w:lang w:eastAsia="pt-BR"/>
        </w:rPr>
      </w:pPr>
      <w:r w:rsidRPr="00B26FE7">
        <w:rPr>
          <w:rFonts w:eastAsia="Times New Roman"/>
          <w:b/>
          <w:bCs/>
          <w:lang w:eastAsia="pt-BR"/>
        </w:rPr>
        <w:t>1</w:t>
      </w:r>
      <w:r>
        <w:rPr>
          <w:rFonts w:eastAsia="Times New Roman"/>
          <w:b/>
          <w:bCs/>
          <w:lang w:eastAsia="pt-BR"/>
        </w:rPr>
        <w:t>2</w:t>
      </w:r>
      <w:r w:rsidRPr="00B26FE7">
        <w:rPr>
          <w:rFonts w:eastAsia="Times New Roman"/>
          <w:b/>
          <w:bCs/>
          <w:lang w:eastAsia="pt-BR"/>
        </w:rPr>
        <w:t>.7.</w:t>
      </w:r>
      <w:r>
        <w:rPr>
          <w:rFonts w:eastAsia="Times New Roman"/>
          <w:bCs/>
          <w:lang w:eastAsia="pt-BR"/>
        </w:rPr>
        <w:t xml:space="preserve"> </w:t>
      </w:r>
      <w:r w:rsidRPr="00121FBA">
        <w:rPr>
          <w:rFonts w:eastAsia="Times New Roman"/>
          <w:bCs/>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6F53E17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.8.</w:t>
      </w:r>
      <w:r>
        <w:rPr>
          <w:rFonts w:eastAsia="Times New Roman"/>
          <w:bCs/>
          <w:lang w:eastAsia="pt-BR"/>
        </w:rPr>
        <w:t xml:space="preserve"> </w:t>
      </w:r>
      <w:r w:rsidRPr="00121FBA">
        <w:rPr>
          <w:rFonts w:eastAsia="Times New Roman"/>
          <w:bCs/>
          <w:lang w:eastAsia="pt-BR"/>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6A0E018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.9.</w:t>
      </w:r>
      <w:r>
        <w:rPr>
          <w:rFonts w:eastAsia="Times New Roman"/>
          <w:bCs/>
          <w:lang w:eastAsia="pt-BR"/>
        </w:rPr>
        <w:t xml:space="preserve"> </w:t>
      </w:r>
      <w:r w:rsidRPr="00121FBA">
        <w:rPr>
          <w:rFonts w:eastAsia="Times New Roman"/>
          <w:bCs/>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6C6DF6CE"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.10.</w:t>
      </w:r>
      <w:r>
        <w:rPr>
          <w:rFonts w:eastAsia="Times New Roman"/>
          <w:bCs/>
          <w:lang w:eastAsia="pt-BR"/>
        </w:rPr>
        <w:t xml:space="preserve"> </w:t>
      </w:r>
      <w:r w:rsidRPr="00121FBA">
        <w:rPr>
          <w:rFonts w:eastAsia="Times New Roman"/>
          <w:bCs/>
          <w:lang w:eastAsia="pt-BR"/>
        </w:rPr>
        <w:t>Em caso de divergência entre disposições deste Aviso de Contratação Direta e de seus anexos ou demais peças que compõem o processo, prevalecerá as deste Aviso.</w:t>
      </w:r>
    </w:p>
    <w:p w14:paraId="12C6A315" w14:textId="55B0D589"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lastRenderedPageBreak/>
        <w:t>1</w:t>
      </w:r>
      <w:r>
        <w:rPr>
          <w:rFonts w:eastAsia="Times New Roman"/>
          <w:b/>
          <w:bCs/>
          <w:lang w:eastAsia="pt-BR"/>
        </w:rPr>
        <w:t>2</w:t>
      </w:r>
      <w:r w:rsidRPr="00121FBA">
        <w:rPr>
          <w:rFonts w:eastAsia="Times New Roman"/>
          <w:b/>
          <w:bCs/>
          <w:lang w:eastAsia="pt-BR"/>
        </w:rPr>
        <w:t>.11.</w:t>
      </w:r>
      <w:r>
        <w:rPr>
          <w:rFonts w:eastAsia="Times New Roman"/>
          <w:bCs/>
          <w:lang w:eastAsia="pt-BR"/>
        </w:rPr>
        <w:t xml:space="preserve"> </w:t>
      </w:r>
      <w:r w:rsidRPr="00121FBA">
        <w:rPr>
          <w:rFonts w:eastAsia="Times New Roman"/>
          <w:bCs/>
          <w:lang w:eastAsia="pt-BR"/>
        </w:rPr>
        <w:t>Da sessão pública será divulgada Ata no sistema eletrônico.</w:t>
      </w:r>
    </w:p>
    <w:p w14:paraId="696B09E2" w14:textId="2EF2DC1B"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.12.</w:t>
      </w:r>
      <w:r>
        <w:rPr>
          <w:rFonts w:eastAsia="Times New Roman"/>
          <w:bCs/>
          <w:lang w:eastAsia="pt-BR"/>
        </w:rPr>
        <w:t xml:space="preserve"> </w:t>
      </w:r>
      <w:r w:rsidRPr="00121FBA">
        <w:rPr>
          <w:rFonts w:eastAsia="Times New Roman"/>
          <w:bCs/>
          <w:lang w:eastAsia="pt-BR"/>
        </w:rPr>
        <w:t>Integram este Aviso de Contratação Direta, para todos os fins e efeitos, os seguintes anexos:</w:t>
      </w:r>
    </w:p>
    <w:p w14:paraId="7018CC25" w14:textId="6C899A76" w:rsidR="007E1D9D" w:rsidRDefault="007E1D9D" w:rsidP="007E1D9D">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1</w:t>
      </w:r>
      <w:r w:rsidRPr="00E64F50">
        <w:rPr>
          <w:b/>
        </w:rPr>
        <w:t>.</w:t>
      </w:r>
      <w:r>
        <w:t xml:space="preserve"> Anexo I - Termo de Referência.</w:t>
      </w:r>
    </w:p>
    <w:p w14:paraId="5E712E85" w14:textId="5DC0C05E" w:rsidR="000C6D3C" w:rsidRDefault="000C6D3C" w:rsidP="007E1D9D">
      <w:pPr>
        <w:widowControl/>
        <w:suppressAutoHyphens w:val="0"/>
        <w:spacing w:before="240" w:after="240"/>
        <w:jc w:val="both"/>
      </w:pPr>
      <w:r w:rsidRPr="000C6D3C">
        <w:rPr>
          <w:b/>
          <w:bCs/>
        </w:rPr>
        <w:t>11.12.1.1.</w:t>
      </w:r>
      <w:r>
        <w:t xml:space="preserve"> Apêndice do Anexo I - Estudo Técnico Preliminar</w:t>
      </w:r>
    </w:p>
    <w:p w14:paraId="025CA34D" w14:textId="642054EA" w:rsidR="007E1D9D" w:rsidRDefault="007E1D9D" w:rsidP="007E1D9D">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2</w:t>
      </w:r>
      <w:r w:rsidRPr="00E64F50">
        <w:rPr>
          <w:b/>
        </w:rPr>
        <w:t>.</w:t>
      </w:r>
      <w:r>
        <w:t xml:space="preserve"> Anexo II - Modelo de Carta Proposta.</w:t>
      </w:r>
    </w:p>
    <w:p w14:paraId="6982E0A3" w14:textId="0CB92EB2" w:rsidR="007E1D9D" w:rsidRPr="009C6392" w:rsidRDefault="007E1D9D" w:rsidP="009C6392">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3</w:t>
      </w:r>
      <w:r w:rsidRPr="00E64F50">
        <w:rPr>
          <w:b/>
        </w:rPr>
        <w:t>.</w:t>
      </w:r>
      <w:r>
        <w:t xml:space="preserve"> Anexo III -</w:t>
      </w:r>
      <w:r w:rsidRPr="002B063E">
        <w:t xml:space="preserve"> </w:t>
      </w:r>
      <w:r>
        <w:t>Minuta de Contrato.</w:t>
      </w:r>
    </w:p>
    <w:p w14:paraId="54D5A947" w14:textId="05FE119F" w:rsidR="00050220" w:rsidRDefault="007E1D9D" w:rsidP="00A807F4">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E422C2">
        <w:rPr>
          <w:rFonts w:eastAsia="Times New Roman"/>
          <w:bCs/>
          <w:i/>
          <w:lang w:eastAsia="pt-BR"/>
        </w:rPr>
        <w:t>2</w:t>
      </w:r>
      <w:r w:rsidR="0091124A">
        <w:rPr>
          <w:rFonts w:eastAsia="Times New Roman"/>
          <w:bCs/>
          <w:i/>
          <w:lang w:eastAsia="pt-BR"/>
        </w:rPr>
        <w:t>6</w:t>
      </w:r>
      <w:r w:rsidRPr="00055205">
        <w:rPr>
          <w:rFonts w:eastAsia="Times New Roman"/>
          <w:bCs/>
          <w:i/>
          <w:lang w:eastAsia="pt-BR"/>
        </w:rPr>
        <w:t xml:space="preserve"> de </w:t>
      </w:r>
      <w:r w:rsidR="00E422C2">
        <w:rPr>
          <w:rFonts w:eastAsia="Times New Roman"/>
          <w:bCs/>
          <w:i/>
          <w:lang w:eastAsia="pt-BR"/>
        </w:rPr>
        <w:t>setembro</w:t>
      </w:r>
      <w:r w:rsidRPr="00055205">
        <w:rPr>
          <w:rFonts w:eastAsia="Times New Roman"/>
          <w:bCs/>
          <w:i/>
          <w:lang w:eastAsia="pt-BR"/>
        </w:rPr>
        <w:t xml:space="preserve"> de 20</w:t>
      </w:r>
      <w:r w:rsidR="00E422C2">
        <w:rPr>
          <w:rFonts w:eastAsia="Times New Roman"/>
          <w:bCs/>
          <w:i/>
          <w:lang w:eastAsia="pt-BR"/>
        </w:rPr>
        <w:t>25</w:t>
      </w:r>
      <w:r w:rsidR="00050220" w:rsidRPr="00055205">
        <w:rPr>
          <w:rFonts w:eastAsia="Times New Roman"/>
          <w:bCs/>
          <w:i/>
          <w:lang w:eastAsia="pt-BR"/>
        </w:rPr>
        <w:t>.</w:t>
      </w:r>
    </w:p>
    <w:p w14:paraId="46337AB9" w14:textId="77777777" w:rsidR="00643C61" w:rsidRPr="009C6392" w:rsidRDefault="00643C61" w:rsidP="00A807F4">
      <w:pPr>
        <w:widowControl/>
        <w:suppressAutoHyphens w:val="0"/>
        <w:spacing w:before="120" w:after="120" w:line="360" w:lineRule="auto"/>
        <w:jc w:val="right"/>
        <w:rPr>
          <w:rFonts w:eastAsia="Times New Roman"/>
          <w:bCs/>
          <w:i/>
          <w:lang w:eastAsia="pt-BR"/>
        </w:rPr>
      </w:pPr>
    </w:p>
    <w:p w14:paraId="183029E3" w14:textId="16FD4354" w:rsidR="007E1D9D" w:rsidRPr="0039244B" w:rsidRDefault="007E1D9D" w:rsidP="007E1D9D">
      <w:pPr>
        <w:rPr>
          <w:rFonts w:eastAsia="Times New Roman"/>
          <w:lang w:eastAsia="pt-BR"/>
        </w:rPr>
      </w:pPr>
    </w:p>
    <w:p w14:paraId="11D825C0" w14:textId="0D0CA005" w:rsidR="007E1D9D" w:rsidRDefault="00E422C2" w:rsidP="00E52E94">
      <w:pPr>
        <w:widowControl/>
        <w:suppressAutoHyphens w:val="0"/>
        <w:spacing w:before="240" w:after="240"/>
        <w:jc w:val="both"/>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229FDF0D">
                <wp:simplePos x="0" y="0"/>
                <wp:positionH relativeFrom="page">
                  <wp:posOffset>2170043</wp:posOffset>
                </wp:positionH>
                <wp:positionV relativeFrom="paragraph">
                  <wp:posOffset>129320</wp:posOffset>
                </wp:positionV>
                <wp:extent cx="3257550" cy="933450"/>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933450"/>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5784AA64" w:rsidR="007E1D9D" w:rsidRDefault="00E422C2"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88DCFB" id="Caixa de Texto 23" o:spid="_x0000_s1027" type="#_x0000_t202" style="position:absolute;left:0;text-align:left;margin-left:170.85pt;margin-top:10.2pt;width:256.5pt;height:7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5784AA64" w:rsidR="007E1D9D" w:rsidRDefault="00E422C2"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txbxContent>
                </v:textbox>
                <w10:wrap anchorx="page"/>
              </v:shape>
            </w:pict>
          </mc:Fallback>
        </mc:AlternateContent>
      </w:r>
    </w:p>
    <w:p w14:paraId="2E188A32" w14:textId="77777777" w:rsidR="00D259D8" w:rsidRPr="00E52E94" w:rsidRDefault="00D259D8" w:rsidP="00E52E94">
      <w:pPr>
        <w:widowControl/>
        <w:suppressAutoHyphens w:val="0"/>
        <w:spacing w:before="240" w:after="240"/>
        <w:jc w:val="both"/>
        <w:rPr>
          <w:rFonts w:eastAsia="Times New Roman"/>
          <w:bCs/>
          <w:lang w:eastAsia="pt-BR"/>
        </w:rPr>
      </w:pPr>
    </w:p>
    <w:sectPr w:rsidR="00D259D8" w:rsidRPr="00E52E94" w:rsidSect="00B3280B">
      <w:headerReference w:type="default" r:id="rId14"/>
      <w:footerReference w:type="default" r:id="rId15"/>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AD89D" w14:textId="77777777" w:rsidR="00A07A8A" w:rsidRDefault="00A07A8A">
      <w:r>
        <w:separator/>
      </w:r>
    </w:p>
  </w:endnote>
  <w:endnote w:type="continuationSeparator" w:id="0">
    <w:p w14:paraId="12E06AF9" w14:textId="77777777" w:rsidR="00A07A8A" w:rsidRDefault="00A0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06B3" w14:textId="77777777" w:rsidR="00A07A8A" w:rsidRDefault="00A07A8A">
      <w:r>
        <w:separator/>
      </w:r>
    </w:p>
  </w:footnote>
  <w:footnote w:type="continuationSeparator" w:id="0">
    <w:p w14:paraId="24D12F7E" w14:textId="77777777" w:rsidR="00A07A8A" w:rsidRDefault="00A07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76309835">
    <w:abstractNumId w:val="0"/>
  </w:num>
  <w:num w:numId="2" w16cid:durableId="1914972261">
    <w:abstractNumId w:val="2"/>
  </w:num>
  <w:num w:numId="3" w16cid:durableId="1114247771">
    <w:abstractNumId w:val="3"/>
  </w:num>
  <w:num w:numId="4" w16cid:durableId="896362081">
    <w:abstractNumId w:val="1"/>
  </w:num>
  <w:num w:numId="5" w16cid:durableId="864752304">
    <w:abstractNumId w:val="18"/>
    <w:lvlOverride w:ilvl="0">
      <w:startOverride w:val="1"/>
    </w:lvlOverride>
  </w:num>
  <w:num w:numId="6" w16cid:durableId="162429664">
    <w:abstractNumId w:val="19"/>
  </w:num>
  <w:num w:numId="7" w16cid:durableId="1524435712">
    <w:abstractNumId w:val="16"/>
  </w:num>
  <w:num w:numId="8" w16cid:durableId="245310268">
    <w:abstractNumId w:val="15"/>
  </w:num>
  <w:num w:numId="9" w16cid:durableId="1307203970">
    <w:abstractNumId w:val="12"/>
  </w:num>
  <w:num w:numId="10" w16cid:durableId="1527523811">
    <w:abstractNumId w:val="20"/>
  </w:num>
  <w:num w:numId="11" w16cid:durableId="1807165609">
    <w:abstractNumId w:val="7"/>
  </w:num>
  <w:num w:numId="12" w16cid:durableId="508761070">
    <w:abstractNumId w:val="26"/>
  </w:num>
  <w:num w:numId="13" w16cid:durableId="93022333">
    <w:abstractNumId w:val="5"/>
  </w:num>
  <w:num w:numId="14" w16cid:durableId="39986975">
    <w:abstractNumId w:val="21"/>
  </w:num>
  <w:num w:numId="15" w16cid:durableId="1470896684">
    <w:abstractNumId w:val="9"/>
  </w:num>
  <w:num w:numId="16" w16cid:durableId="789712515">
    <w:abstractNumId w:val="25"/>
  </w:num>
  <w:num w:numId="17" w16cid:durableId="2068334925">
    <w:abstractNumId w:val="23"/>
  </w:num>
  <w:num w:numId="18" w16cid:durableId="2032801720">
    <w:abstractNumId w:val="8"/>
  </w:num>
  <w:num w:numId="19" w16cid:durableId="830564445">
    <w:abstractNumId w:val="24"/>
  </w:num>
  <w:num w:numId="20" w16cid:durableId="1391611970">
    <w:abstractNumId w:val="14"/>
  </w:num>
  <w:num w:numId="21" w16cid:durableId="128400283">
    <w:abstractNumId w:val="22"/>
  </w:num>
  <w:num w:numId="22" w16cid:durableId="803159488">
    <w:abstractNumId w:val="17"/>
  </w:num>
  <w:num w:numId="23" w16cid:durableId="1552184930">
    <w:abstractNumId w:val="13"/>
  </w:num>
  <w:num w:numId="24" w16cid:durableId="1928998244">
    <w:abstractNumId w:val="10"/>
  </w:num>
  <w:num w:numId="25" w16cid:durableId="2133550660">
    <w:abstractNumId w:val="4"/>
  </w:num>
  <w:num w:numId="26" w16cid:durableId="1046028407">
    <w:abstractNumId w:val="6"/>
  </w:num>
  <w:num w:numId="27" w16cid:durableId="398868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37D05"/>
    <w:rsid w:val="00040E77"/>
    <w:rsid w:val="00042A2C"/>
    <w:rsid w:val="00042A7E"/>
    <w:rsid w:val="0004346F"/>
    <w:rsid w:val="000437B6"/>
    <w:rsid w:val="00043802"/>
    <w:rsid w:val="000447C8"/>
    <w:rsid w:val="00044999"/>
    <w:rsid w:val="00045880"/>
    <w:rsid w:val="000475D0"/>
    <w:rsid w:val="0005022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0B9"/>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6D3C"/>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A65"/>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57E"/>
    <w:rsid w:val="0036286B"/>
    <w:rsid w:val="00362B96"/>
    <w:rsid w:val="003631E6"/>
    <w:rsid w:val="00363F10"/>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057"/>
    <w:rsid w:val="003B22C6"/>
    <w:rsid w:val="003B3DF4"/>
    <w:rsid w:val="003B4DF6"/>
    <w:rsid w:val="003B5032"/>
    <w:rsid w:val="003B59DA"/>
    <w:rsid w:val="003B5B68"/>
    <w:rsid w:val="003B7A94"/>
    <w:rsid w:val="003C049A"/>
    <w:rsid w:val="003C1D8E"/>
    <w:rsid w:val="003C2513"/>
    <w:rsid w:val="003C361D"/>
    <w:rsid w:val="003C4A4F"/>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5F9"/>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B14"/>
    <w:rsid w:val="00421181"/>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6B9E"/>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089"/>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094C"/>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5B7"/>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C61"/>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632"/>
    <w:rsid w:val="00670709"/>
    <w:rsid w:val="00671E96"/>
    <w:rsid w:val="00672D28"/>
    <w:rsid w:val="00673D91"/>
    <w:rsid w:val="006744AF"/>
    <w:rsid w:val="00674500"/>
    <w:rsid w:val="00674864"/>
    <w:rsid w:val="00674B3E"/>
    <w:rsid w:val="00680578"/>
    <w:rsid w:val="00680871"/>
    <w:rsid w:val="00680D86"/>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3C85"/>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660C"/>
    <w:rsid w:val="0086740A"/>
    <w:rsid w:val="0086761B"/>
    <w:rsid w:val="00867873"/>
    <w:rsid w:val="00870905"/>
    <w:rsid w:val="0087182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1197"/>
    <w:rsid w:val="008A2123"/>
    <w:rsid w:val="008A2DEB"/>
    <w:rsid w:val="008A42CC"/>
    <w:rsid w:val="008A5626"/>
    <w:rsid w:val="008A5B6C"/>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AAA"/>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1790"/>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0590"/>
    <w:rsid w:val="009030BC"/>
    <w:rsid w:val="00903756"/>
    <w:rsid w:val="00903E8B"/>
    <w:rsid w:val="00905005"/>
    <w:rsid w:val="00905E63"/>
    <w:rsid w:val="00906E8A"/>
    <w:rsid w:val="00907020"/>
    <w:rsid w:val="0091102A"/>
    <w:rsid w:val="0091124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230C"/>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16F8"/>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5D6"/>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07A8A"/>
    <w:rsid w:val="00A104E4"/>
    <w:rsid w:val="00A117EE"/>
    <w:rsid w:val="00A11B90"/>
    <w:rsid w:val="00A12B82"/>
    <w:rsid w:val="00A13A79"/>
    <w:rsid w:val="00A14ADA"/>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30177"/>
    <w:rsid w:val="00A3094D"/>
    <w:rsid w:val="00A30CA4"/>
    <w:rsid w:val="00A31596"/>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7F4"/>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099"/>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32"/>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35E"/>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097"/>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3C83"/>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6F3"/>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479"/>
    <w:rsid w:val="00CD1974"/>
    <w:rsid w:val="00CD21C0"/>
    <w:rsid w:val="00CD3B38"/>
    <w:rsid w:val="00CD580B"/>
    <w:rsid w:val="00CD6777"/>
    <w:rsid w:val="00CD6A43"/>
    <w:rsid w:val="00CD7140"/>
    <w:rsid w:val="00CE0539"/>
    <w:rsid w:val="00CE0D36"/>
    <w:rsid w:val="00CE1324"/>
    <w:rsid w:val="00CE1635"/>
    <w:rsid w:val="00CE17C9"/>
    <w:rsid w:val="00CE2025"/>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475"/>
    <w:rsid w:val="00D21E5F"/>
    <w:rsid w:val="00D229EB"/>
    <w:rsid w:val="00D2374F"/>
    <w:rsid w:val="00D23B9D"/>
    <w:rsid w:val="00D23E05"/>
    <w:rsid w:val="00D24D92"/>
    <w:rsid w:val="00D254B6"/>
    <w:rsid w:val="00D25722"/>
    <w:rsid w:val="00D259D8"/>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6DB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17BA6"/>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2C2"/>
    <w:rsid w:val="00E42909"/>
    <w:rsid w:val="00E43658"/>
    <w:rsid w:val="00E4366A"/>
    <w:rsid w:val="00E4366E"/>
    <w:rsid w:val="00E436EE"/>
    <w:rsid w:val="00E43D92"/>
    <w:rsid w:val="00E4623F"/>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0E8"/>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3237"/>
    <w:rsid w:val="00EF4957"/>
    <w:rsid w:val="00EF5E9F"/>
    <w:rsid w:val="00EF6038"/>
    <w:rsid w:val="00EF66E1"/>
    <w:rsid w:val="00EF68FF"/>
    <w:rsid w:val="00F0065A"/>
    <w:rsid w:val="00F00F4F"/>
    <w:rsid w:val="00F02229"/>
    <w:rsid w:val="00F03955"/>
    <w:rsid w:val="00F03A00"/>
    <w:rsid w:val="00F04373"/>
    <w:rsid w:val="00F05859"/>
    <w:rsid w:val="00F0650D"/>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AC6"/>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B6"/>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mailto:cpsmc.licitaco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22EFF-1107-4569-9518-B702F4A0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16</Pages>
  <Words>6225</Words>
  <Characters>33619</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59</cp:revision>
  <cp:lastPrinted>2025-05-08T13:00:00Z</cp:lastPrinted>
  <dcterms:created xsi:type="dcterms:W3CDTF">2025-01-06T16:42:00Z</dcterms:created>
  <dcterms:modified xsi:type="dcterms:W3CDTF">2025-09-26T13:40:00Z</dcterms:modified>
</cp:coreProperties>
</file>